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90" w:type="dxa"/>
        <w:tblInd w:w="-252" w:type="dxa"/>
        <w:tblLook w:val="0000" w:firstRow="0" w:lastRow="0" w:firstColumn="0" w:lastColumn="0" w:noHBand="0" w:noVBand="0"/>
      </w:tblPr>
      <w:tblGrid>
        <w:gridCol w:w="2232"/>
        <w:gridCol w:w="1309"/>
        <w:gridCol w:w="1953"/>
        <w:gridCol w:w="1035"/>
        <w:gridCol w:w="2261"/>
      </w:tblGrid>
      <w:tr w:rsidR="00761F20" w:rsidRPr="005A246B" w:rsidTr="00390F3D">
        <w:trPr>
          <w:trHeight w:val="611"/>
        </w:trPr>
        <w:tc>
          <w:tcPr>
            <w:tcW w:w="8790" w:type="dxa"/>
            <w:gridSpan w:val="5"/>
            <w:tcBorders>
              <w:top w:val="nil"/>
              <w:left w:val="nil"/>
              <w:bottom w:val="nil"/>
              <w:right w:val="nil"/>
            </w:tcBorders>
            <w:shd w:val="clear" w:color="auto" w:fill="auto"/>
            <w:noWrap/>
            <w:vAlign w:val="center"/>
          </w:tcPr>
          <w:p w:rsidR="00761F20" w:rsidRPr="005A246B" w:rsidRDefault="00761F20" w:rsidP="0043248B">
            <w:pPr>
              <w:widowControl/>
              <w:jc w:val="center"/>
              <w:rPr>
                <w:rFonts w:ascii="宋体" w:hAnsi="宋体" w:cs="宋体"/>
                <w:kern w:val="0"/>
                <w:sz w:val="40"/>
                <w:szCs w:val="40"/>
              </w:rPr>
            </w:pPr>
            <w:r w:rsidRPr="00563FDB">
              <w:rPr>
                <w:rFonts w:ascii="仿宋_GB2312" w:eastAsia="仿宋_GB2312" w:hAnsi="华文仿宋" w:hint="eastAsia"/>
                <w:b/>
                <w:sz w:val="32"/>
                <w:szCs w:val="32"/>
              </w:rPr>
              <w:t>河北银行受托理财产品交易申请表（机构）</w:t>
            </w:r>
          </w:p>
        </w:tc>
      </w:tr>
      <w:tr w:rsidR="00761F20" w:rsidRPr="005A246B" w:rsidTr="00390F3D">
        <w:trPr>
          <w:trHeight w:val="1369"/>
        </w:trPr>
        <w:tc>
          <w:tcPr>
            <w:tcW w:w="8790" w:type="dxa"/>
            <w:gridSpan w:val="5"/>
            <w:vMerge w:val="restart"/>
            <w:tcBorders>
              <w:top w:val="single" w:sz="4" w:space="0" w:color="auto"/>
              <w:left w:val="single" w:sz="4" w:space="0" w:color="auto"/>
              <w:bottom w:val="nil"/>
              <w:right w:val="single" w:sz="4" w:space="0" w:color="000000"/>
            </w:tcBorders>
            <w:shd w:val="clear" w:color="auto" w:fill="auto"/>
            <w:noWrap/>
          </w:tcPr>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Pr="005F4D19" w:rsidRDefault="00761F20" w:rsidP="0043248B">
            <w:pPr>
              <w:widowControl/>
              <w:ind w:firstLineChars="200" w:firstLine="482"/>
              <w:rPr>
                <w:rFonts w:ascii="宋体" w:hAnsi="宋体" w:cs="宋体"/>
                <w:kern w:val="0"/>
                <w:sz w:val="24"/>
              </w:rPr>
            </w:pPr>
            <w:r w:rsidRPr="00F37953">
              <w:rPr>
                <w:rFonts w:ascii="宋体" w:hAnsi="宋体" w:cs="宋体" w:hint="eastAsia"/>
                <w:b/>
                <w:kern w:val="0"/>
                <w:sz w:val="24"/>
              </w:rPr>
              <w:t>经办：                   复核：                     银行签章：</w:t>
            </w:r>
          </w:p>
          <w:p w:rsidR="00761F20" w:rsidRDefault="00761F20" w:rsidP="0043248B">
            <w:pPr>
              <w:widowControl/>
              <w:rPr>
                <w:rFonts w:ascii="宋体" w:hAnsi="宋体" w:cs="宋体"/>
                <w:b/>
                <w:kern w:val="0"/>
                <w:sz w:val="24"/>
              </w:rPr>
            </w:pPr>
          </w:p>
          <w:p w:rsidR="00761F20" w:rsidRPr="00604E3A" w:rsidRDefault="00761F20" w:rsidP="0043248B">
            <w:pPr>
              <w:widowControl/>
              <w:rPr>
                <w:rFonts w:ascii="宋体" w:hAnsi="宋体" w:cs="宋体"/>
                <w:b/>
                <w:kern w:val="0"/>
                <w:sz w:val="24"/>
              </w:rPr>
            </w:pPr>
            <w:r w:rsidRPr="00604E3A">
              <w:rPr>
                <w:rFonts w:ascii="宋体" w:hAnsi="宋体" w:cs="宋体" w:hint="eastAsia"/>
                <w:b/>
                <w:kern w:val="0"/>
                <w:sz w:val="24"/>
              </w:rPr>
              <w:t>特别提示：</w:t>
            </w:r>
          </w:p>
          <w:p w:rsidR="00761F20" w:rsidRPr="00604E3A" w:rsidRDefault="00761F20" w:rsidP="0043248B">
            <w:pPr>
              <w:widowControl/>
              <w:ind w:firstLineChars="200" w:firstLine="480"/>
              <w:rPr>
                <w:rFonts w:ascii="宋体" w:hAnsi="宋体" w:cs="宋体"/>
                <w:kern w:val="0"/>
                <w:sz w:val="24"/>
              </w:rPr>
            </w:pPr>
            <w:r w:rsidRPr="00604E3A">
              <w:rPr>
                <w:rFonts w:ascii="宋体" w:hAnsi="宋体" w:cs="宋体" w:hint="eastAsia"/>
                <w:kern w:val="0"/>
                <w:sz w:val="24"/>
              </w:rPr>
              <w:t>河北银行提醒贵公司在填表申请办理公司理财业务前详细阅读相关理财产品说明书，理财产品说明书及风险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为本申请表不可分割的一部分。凡填写并签署本交易申请表的客户，视为自动认可相关理财产品说明书和风险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的内容，并愿意受其约束。我行将以“河北银行公司理财计划交易申请确认表”对贵公司的相关交易申请进行确认。</w:t>
            </w: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624"/>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332"/>
        </w:trPr>
        <w:tc>
          <w:tcPr>
            <w:tcW w:w="879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客 户 填 写 栏</w:t>
            </w:r>
          </w:p>
        </w:tc>
      </w:tr>
      <w:tr w:rsidR="00761F20" w:rsidRPr="005A246B" w:rsidTr="00390F3D">
        <w:trPr>
          <w:trHeight w:val="277"/>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交易类型</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购买 　     □  赎回         □  撤单</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户    名</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银行账号</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资金清算方式</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（直接扣款/入款等等）</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购买/赎回份数</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金额</w:t>
            </w:r>
            <w:r w:rsidRPr="005A246B">
              <w:rPr>
                <w:rFonts w:ascii="宋体" w:hAnsi="宋体" w:cs="宋体" w:hint="eastAsia"/>
                <w:kern w:val="0"/>
                <w:sz w:val="20"/>
              </w:rPr>
              <w:t>（小写）</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撤单填写</w:t>
            </w:r>
          </w:p>
        </w:tc>
        <w:tc>
          <w:tcPr>
            <w:tcW w:w="4297" w:type="dxa"/>
            <w:gridSpan w:val="3"/>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原产品编号：</w:t>
            </w:r>
          </w:p>
        </w:tc>
        <w:tc>
          <w:tcPr>
            <w:tcW w:w="2261" w:type="dxa"/>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原委托日期：</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联系人电话</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19"/>
        </w:trPr>
        <w:tc>
          <w:tcPr>
            <w:tcW w:w="8790" w:type="dxa"/>
            <w:gridSpan w:val="5"/>
            <w:tcBorders>
              <w:top w:val="single" w:sz="4" w:space="0" w:color="auto"/>
              <w:left w:val="single" w:sz="4" w:space="0" w:color="auto"/>
              <w:bottom w:val="nil"/>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购买产品客户确认栏：</w:t>
            </w:r>
          </w:p>
        </w:tc>
      </w:tr>
      <w:tr w:rsidR="00761F20" w:rsidRPr="005A246B" w:rsidTr="00390F3D">
        <w:trPr>
          <w:trHeight w:val="319"/>
        </w:trPr>
        <w:tc>
          <w:tcPr>
            <w:tcW w:w="8790" w:type="dxa"/>
            <w:gridSpan w:val="5"/>
            <w:vMerge w:val="restart"/>
            <w:tcBorders>
              <w:top w:val="nil"/>
              <w:left w:val="single" w:sz="4" w:space="0" w:color="auto"/>
              <w:bottom w:val="nil"/>
              <w:right w:val="single" w:sz="4" w:space="0" w:color="000000"/>
            </w:tcBorders>
            <w:shd w:val="clear" w:color="auto" w:fill="auto"/>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本单位主动要求认购                        （理财计划名称全称），对该计划所蕴含风险有足够了解。本单位接受该计划说明书规定的约束，并愿意自行承担购买该理财计划导致的一切市场风险、财务损益和法律责任。本单位保证在办理该产品交易时所提供的信息资料真实有效。</w:t>
            </w:r>
          </w:p>
        </w:tc>
      </w:tr>
      <w:tr w:rsidR="00761F20" w:rsidRPr="005A246B" w:rsidTr="00390F3D">
        <w:trPr>
          <w:trHeight w:val="319"/>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452"/>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319"/>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本单位确认已收到上述产品的计划说明书。</w:t>
            </w:r>
          </w:p>
        </w:tc>
      </w:tr>
      <w:tr w:rsidR="00761F20" w:rsidRPr="005A246B" w:rsidTr="00390F3D">
        <w:trPr>
          <w:trHeight w:val="385"/>
        </w:trPr>
        <w:tc>
          <w:tcPr>
            <w:tcW w:w="2232" w:type="dxa"/>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1309"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1953"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1035"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r w:rsidR="00761F20" w:rsidRPr="005A246B" w:rsidTr="00390F3D">
        <w:trPr>
          <w:trHeight w:val="346"/>
        </w:trPr>
        <w:tc>
          <w:tcPr>
            <w:tcW w:w="8790" w:type="dxa"/>
            <w:gridSpan w:val="5"/>
            <w:tcBorders>
              <w:top w:val="single" w:sz="4" w:space="0" w:color="auto"/>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赎回或撤单客户确认栏：</w:t>
            </w:r>
          </w:p>
        </w:tc>
      </w:tr>
      <w:tr w:rsidR="00761F20" w:rsidRPr="005A246B" w:rsidTr="00390F3D">
        <w:trPr>
          <w:trHeight w:val="837"/>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本单位已购买                    （理财计划名称全称），并收到与仔细阅读和理解河北银行提供的相关产品说明书，对该计划所蕴含风险有足够了解，接受该产品说明书规定的约束。</w:t>
            </w:r>
          </w:p>
        </w:tc>
      </w:tr>
      <w:tr w:rsidR="00761F20" w:rsidRPr="005A246B" w:rsidTr="00390F3D">
        <w:trPr>
          <w:trHeight w:val="638"/>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本单位在此承诺，撤单确系本单位</w:t>
            </w:r>
            <w:proofErr w:type="gramStart"/>
            <w:r w:rsidRPr="005A246B">
              <w:rPr>
                <w:rFonts w:ascii="宋体" w:hAnsi="宋体" w:cs="宋体" w:hint="eastAsia"/>
                <w:kern w:val="0"/>
                <w:sz w:val="24"/>
              </w:rPr>
              <w:t>作出</w:t>
            </w:r>
            <w:proofErr w:type="gramEnd"/>
            <w:r w:rsidRPr="005A246B">
              <w:rPr>
                <w:rFonts w:ascii="宋体" w:hAnsi="宋体" w:cs="宋体" w:hint="eastAsia"/>
                <w:kern w:val="0"/>
                <w:sz w:val="24"/>
              </w:rPr>
              <w:t>的意思表示，对因撤单而引起的一切市场风险、财务损益和法律责任均由本单位承担。本单位保证在撤单时所提供的信息资料真实有效。</w:t>
            </w:r>
          </w:p>
        </w:tc>
      </w:tr>
      <w:tr w:rsidR="00761F20" w:rsidRPr="005A246B" w:rsidTr="003351A7">
        <w:trPr>
          <w:trHeight w:val="1059"/>
        </w:trPr>
        <w:tc>
          <w:tcPr>
            <w:tcW w:w="3541" w:type="dxa"/>
            <w:gridSpan w:val="2"/>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2988" w:type="dxa"/>
            <w:gridSpan w:val="2"/>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bl>
    <w:p w:rsidR="003351A7" w:rsidRDefault="003351A7" w:rsidP="00761F20">
      <w:pPr>
        <w:autoSpaceDE w:val="0"/>
        <w:autoSpaceDN w:val="0"/>
        <w:adjustRightInd w:val="0"/>
        <w:spacing w:before="4" w:line="370" w:lineRule="exact"/>
        <w:ind w:right="26"/>
        <w:jc w:val="center"/>
        <w:rPr>
          <w:rFonts w:ascii="宋体" w:hAnsi="宋体" w:cs="宋体"/>
          <w:b/>
          <w:kern w:val="0"/>
          <w:sz w:val="30"/>
          <w:szCs w:val="30"/>
        </w:rPr>
      </w:pPr>
      <w:r w:rsidRPr="005C6353">
        <w:rPr>
          <w:rFonts w:ascii="仿宋_GB2312" w:eastAsia="仿宋_GB2312" w:hAnsi="华文仿宋" w:hint="eastAsia"/>
          <w:b/>
          <w:sz w:val="36"/>
          <w:szCs w:val="36"/>
        </w:rPr>
        <w:lastRenderedPageBreak/>
        <w:t>保本类理财产品风险提示书</w:t>
      </w:r>
    </w:p>
    <w:p w:rsidR="003351A7" w:rsidRPr="003351A7" w:rsidRDefault="003351A7" w:rsidP="00761F20">
      <w:pPr>
        <w:autoSpaceDE w:val="0"/>
        <w:autoSpaceDN w:val="0"/>
        <w:adjustRightInd w:val="0"/>
        <w:spacing w:before="4" w:line="370" w:lineRule="exact"/>
        <w:ind w:right="26"/>
        <w:jc w:val="center"/>
        <w:rPr>
          <w:rFonts w:ascii="宋体" w:hAnsi="宋体" w:cs="宋体"/>
          <w:b/>
          <w:kern w:val="0"/>
          <w:sz w:val="30"/>
          <w:szCs w:val="30"/>
        </w:rPr>
      </w:pPr>
    </w:p>
    <w:p w:rsidR="00761F20" w:rsidRPr="00E8482F" w:rsidRDefault="00761F20" w:rsidP="00761F20">
      <w:pPr>
        <w:autoSpaceDE w:val="0"/>
        <w:autoSpaceDN w:val="0"/>
        <w:adjustRightInd w:val="0"/>
        <w:spacing w:before="4" w:line="370" w:lineRule="exact"/>
        <w:ind w:right="26"/>
        <w:jc w:val="center"/>
        <w:rPr>
          <w:rFonts w:ascii="仿宋_GB2312" w:eastAsia="仿宋_GB2312" w:hAnsi="宋体" w:cs="MingLiU"/>
          <w:b/>
          <w:kern w:val="0"/>
          <w:sz w:val="30"/>
          <w:szCs w:val="30"/>
        </w:rPr>
      </w:pPr>
      <w:r w:rsidRPr="00E8482F">
        <w:rPr>
          <w:rFonts w:ascii="宋体" w:hAnsi="宋体" w:cs="宋体" w:hint="eastAsia"/>
          <w:b/>
          <w:kern w:val="0"/>
          <w:sz w:val="30"/>
          <w:szCs w:val="30"/>
        </w:rPr>
        <w:t>理财非存款，产品有风险，投资须谨慎</w:t>
      </w:r>
    </w:p>
    <w:p w:rsidR="00761F20" w:rsidRPr="0044644F" w:rsidRDefault="00761F20" w:rsidP="00761F20">
      <w:pPr>
        <w:autoSpaceDE w:val="0"/>
        <w:autoSpaceDN w:val="0"/>
        <w:adjustRightInd w:val="0"/>
        <w:spacing w:before="4" w:line="370" w:lineRule="exact"/>
        <w:ind w:right="26"/>
        <w:rPr>
          <w:rFonts w:ascii="仿宋_GB2312" w:eastAsia="仿宋_GB2312" w:hAnsi="宋体" w:cs="MingLiU"/>
          <w:b/>
          <w:kern w:val="0"/>
          <w:sz w:val="24"/>
          <w:szCs w:val="24"/>
        </w:rPr>
      </w:pPr>
      <w:r w:rsidRPr="00EE7401">
        <w:rPr>
          <w:rFonts w:ascii="仿宋_GB2312" w:eastAsia="仿宋_GB2312" w:hAnsi="宋体" w:cs="MingLiU" w:hint="eastAsia"/>
          <w:b/>
          <w:kern w:val="0"/>
          <w:sz w:val="24"/>
          <w:szCs w:val="24"/>
        </w:rPr>
        <w:t>尊敬的客户：</w:t>
      </w:r>
    </w:p>
    <w:p w:rsidR="00761F20" w:rsidRPr="00A8621B"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r w:rsidRPr="00305C8F">
        <w:rPr>
          <w:rFonts w:ascii="仿宋_GB2312" w:eastAsia="仿宋_GB2312" w:hAnsi="宋体" w:cs="MingLiU" w:hint="eastAsia"/>
          <w:kern w:val="0"/>
          <w:sz w:val="24"/>
          <w:szCs w:val="24"/>
        </w:rPr>
        <w:t>该款产品为保本浮动收益类。本理财产品有投资风险，只保障理财资金本金，不保证理财收益，您应当充分认识投资风险，谨慎投资。</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1、政策风险：</w:t>
      </w:r>
      <w:r w:rsidRPr="00A8621B">
        <w:rPr>
          <w:rFonts w:ascii="仿宋_GB2312" w:eastAsia="仿宋_GB2312" w:hAnsi="宋体" w:cs="MingLiU" w:hint="eastAsia"/>
          <w:kern w:val="0"/>
          <w:sz w:val="24"/>
          <w:szCs w:val="24"/>
        </w:rPr>
        <w:t>本理财计划是针对当前的相关法规和政策设计的。如国家宏观政策以及市场相关法规政策发生变化，可能影响理财计划的受理、投资、偿还等的正常进行，甚至导致本理财计划收益降低及本金损失。</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2、市场风险：</w:t>
      </w:r>
      <w:r w:rsidRPr="00A8621B">
        <w:rPr>
          <w:rFonts w:ascii="仿宋_GB2312" w:eastAsia="仿宋_GB2312" w:hAnsi="宋体" w:cs="MingLiU" w:hint="eastAsia"/>
          <w:kern w:val="0"/>
          <w:sz w:val="24"/>
          <w:szCs w:val="24"/>
        </w:rPr>
        <w:t>如果在理财计划存续期内，市场利率上升，本理财计划的收益率不随市场利率上升而提高。</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3、流动性风险：</w:t>
      </w:r>
      <w:r w:rsidRPr="00A8621B">
        <w:rPr>
          <w:rFonts w:ascii="仿宋_GB2312" w:eastAsia="仿宋_GB2312" w:hAnsi="宋体" w:cs="MingLiU" w:hint="eastAsia"/>
          <w:kern w:val="0"/>
          <w:sz w:val="24"/>
          <w:szCs w:val="24"/>
        </w:rPr>
        <w:t>在本理财计划存续期内，购买者不享有赎回权利，如果客户持有期间对产品有流动性需求，面临流动性风险。</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4、信息传递风险：</w:t>
      </w:r>
      <w:r w:rsidRPr="00A8621B">
        <w:rPr>
          <w:rFonts w:ascii="仿宋_GB2312" w:eastAsia="仿宋_GB2312" w:hAnsi="宋体" w:cs="MingLiU" w:hint="eastAsia"/>
          <w:kern w:val="0"/>
          <w:sz w:val="24"/>
          <w:szCs w:val="24"/>
        </w:rPr>
        <w:t>河北银行按照本理财计划产品说明书的约定，进行理财计划的理财收益支付、到期清算。购买者应及时向销售该产品的河北银行网点查询。如果购买者未及时查询，或由于通讯故障、系统故障或不可抗力等因素的影响使得购买者无法及时了解产品信息，因此而产生的责任和风险由购买者自行承担。另外，购买者预留在河北银行的有效联系方式变更的，应及时通知河北银行。如购买者未及时告知河北银行联系方式变更的，河北银行将可能在需要联系购买者时无法及时联系上，并可能会由此影响购买者的投资决策，由此而产生的责任和风险由购买者自行承担。</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5、违约赎回风险：</w:t>
      </w:r>
      <w:r w:rsidRPr="00A8621B">
        <w:rPr>
          <w:rFonts w:ascii="仿宋_GB2312" w:eastAsia="仿宋_GB2312" w:hAnsi="宋体" w:cs="MingLiU" w:hint="eastAsia"/>
          <w:kern w:val="0"/>
          <w:sz w:val="24"/>
          <w:szCs w:val="24"/>
        </w:rPr>
        <w:t>河北银行保证在到期日及收益支付日向购买者支付全额本金及</w:t>
      </w:r>
      <w:r>
        <w:rPr>
          <w:rFonts w:ascii="仿宋_GB2312" w:eastAsia="仿宋_GB2312" w:hAnsi="宋体" w:cs="MingLiU" w:hint="eastAsia"/>
          <w:kern w:val="0"/>
          <w:sz w:val="24"/>
          <w:szCs w:val="24"/>
        </w:rPr>
        <w:t>实际实现</w:t>
      </w:r>
      <w:r w:rsidRPr="00A8621B">
        <w:rPr>
          <w:rFonts w:ascii="仿宋_GB2312" w:eastAsia="仿宋_GB2312" w:hAnsi="宋体" w:cs="MingLiU" w:hint="eastAsia"/>
          <w:kern w:val="0"/>
          <w:sz w:val="24"/>
          <w:szCs w:val="24"/>
        </w:rPr>
        <w:t>的理财收益，但如果因为购买者违反本理财计划说明书的约定，在理财计划存续期内赎回其购买的理财计划，则本金保证条款对该购买者不再适用。此种情况下，购买者除了可能丧失本理财计划书约定的理财收益外，投资本金也可能会因市场变动而蒙受损失。购买者应在对相关风险有充分认识的基础上谨慎投资。</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6、理财计划不成立风险：</w:t>
      </w:r>
      <w:r w:rsidRPr="00A8621B">
        <w:rPr>
          <w:rFonts w:ascii="仿宋_GB2312" w:eastAsia="仿宋_GB2312" w:hAnsi="宋体" w:cs="MingLiU" w:hint="eastAsia"/>
          <w:kern w:val="0"/>
          <w:sz w:val="24"/>
          <w:szCs w:val="24"/>
        </w:rPr>
        <w:t>如自本理财计划开始认购至认购结束的期间，理财计划</w:t>
      </w:r>
      <w:proofErr w:type="gramStart"/>
      <w:r w:rsidRPr="00A8621B">
        <w:rPr>
          <w:rFonts w:ascii="仿宋_GB2312" w:eastAsia="仿宋_GB2312" w:hAnsi="宋体" w:cs="MingLiU" w:hint="eastAsia"/>
          <w:kern w:val="0"/>
          <w:sz w:val="24"/>
          <w:szCs w:val="24"/>
        </w:rPr>
        <w:t>认购总</w:t>
      </w:r>
      <w:proofErr w:type="gramEnd"/>
      <w:r w:rsidRPr="00A8621B">
        <w:rPr>
          <w:rFonts w:ascii="仿宋_GB2312" w:eastAsia="仿宋_GB2312" w:hAnsi="宋体" w:cs="MingLiU" w:hint="eastAsia"/>
          <w:kern w:val="0"/>
          <w:sz w:val="24"/>
          <w:szCs w:val="24"/>
        </w:rPr>
        <w:t>金额未达到规模下限（如有约定）或市场发生剧烈波动，经河北银行合理判断难以按照本理财计划书规定向购买者提供本理财计划，河北银行有权宣布本理财计划不成立。</w:t>
      </w:r>
    </w:p>
    <w:p w:rsidR="00761F20" w:rsidRPr="006B1D7E"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Pr>
          <w:rFonts w:ascii="仿宋_GB2312" w:eastAsia="仿宋_GB2312" w:hAnsi="宋体" w:cs="MingLiU" w:hint="eastAsia"/>
          <w:b/>
          <w:kern w:val="0"/>
          <w:sz w:val="24"/>
          <w:szCs w:val="24"/>
        </w:rPr>
        <w:t>7、</w:t>
      </w:r>
      <w:r w:rsidRPr="004B07FE">
        <w:rPr>
          <w:rFonts w:ascii="仿宋_GB2312" w:eastAsia="仿宋_GB2312" w:hAnsi="宋体" w:cs="MingLiU" w:hint="eastAsia"/>
          <w:b/>
          <w:kern w:val="0"/>
          <w:sz w:val="24"/>
          <w:szCs w:val="24"/>
        </w:rPr>
        <w:t>理财计划提前终止风险：</w:t>
      </w:r>
      <w:r w:rsidRPr="006B1D7E">
        <w:rPr>
          <w:rFonts w:ascii="仿宋_GB2312" w:eastAsia="仿宋_GB2312" w:hAnsi="宋体" w:cs="MingLiU" w:hint="eastAsia"/>
          <w:kern w:val="0"/>
          <w:sz w:val="24"/>
          <w:szCs w:val="24"/>
        </w:rPr>
        <w:t>在本产品存续期间，投资者无提前终止权，河北银行有提前终止权，一旦河北银行提前终止产品，将提前2个工作日以公告形式通知投资者，并在提前终止后7个工作日内向投资者兑付应得的理财产品本金和收益，理财收益按实际理财期限计算。</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Pr>
          <w:rFonts w:ascii="仿宋_GB2312" w:eastAsia="仿宋_GB2312" w:hAnsi="宋体" w:cs="MingLiU" w:hint="eastAsia"/>
          <w:b/>
          <w:kern w:val="0"/>
          <w:sz w:val="24"/>
          <w:szCs w:val="24"/>
        </w:rPr>
        <w:t>8</w:t>
      </w:r>
      <w:r w:rsidRPr="00A8621B">
        <w:rPr>
          <w:rFonts w:ascii="仿宋_GB2312" w:eastAsia="仿宋_GB2312" w:hAnsi="宋体" w:cs="MingLiU" w:hint="eastAsia"/>
          <w:b/>
          <w:kern w:val="0"/>
          <w:sz w:val="24"/>
          <w:szCs w:val="24"/>
        </w:rPr>
        <w:t>、不可抗力及意外事件风险：</w:t>
      </w:r>
      <w:r w:rsidRPr="00A8621B">
        <w:rPr>
          <w:rFonts w:ascii="仿宋_GB2312" w:eastAsia="仿宋_GB2312" w:hAnsi="宋体" w:cs="MingLiU" w:hint="eastAsia"/>
          <w:kern w:val="0"/>
          <w:sz w:val="24"/>
          <w:szCs w:val="24"/>
        </w:rPr>
        <w:t>指由于自然灾害、金融市场危机、战争等不可抗力因素的出现，将严</w:t>
      </w:r>
      <w:r>
        <w:rPr>
          <w:rFonts w:ascii="仿宋_GB2312" w:eastAsia="仿宋_GB2312" w:hAnsi="宋体" w:cs="MingLiU" w:hint="eastAsia"/>
          <w:kern w:val="0"/>
          <w:sz w:val="24"/>
          <w:szCs w:val="24"/>
        </w:rPr>
        <w:t>重影响金融市场的正常运行，可能影响理财计划的受理、</w:t>
      </w:r>
      <w:r>
        <w:rPr>
          <w:rFonts w:ascii="仿宋_GB2312" w:eastAsia="仿宋_GB2312" w:hAnsi="宋体" w:cs="MingLiU" w:hint="eastAsia"/>
          <w:kern w:val="0"/>
          <w:sz w:val="24"/>
          <w:szCs w:val="24"/>
        </w:rPr>
        <w:lastRenderedPageBreak/>
        <w:t>投资、偿还等</w:t>
      </w:r>
      <w:r w:rsidRPr="00A8621B">
        <w:rPr>
          <w:rFonts w:ascii="仿宋_GB2312" w:eastAsia="仿宋_GB2312" w:hAnsi="宋体" w:cs="MingLiU" w:hint="eastAsia"/>
          <w:kern w:val="0"/>
          <w:sz w:val="24"/>
          <w:szCs w:val="24"/>
        </w:rPr>
        <w:t>正常进行，甚至导致本理财计划收益降低及本金损失。</w:t>
      </w: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r w:rsidRPr="00A8621B">
        <w:rPr>
          <w:rFonts w:ascii="仿宋_GB2312" w:eastAsia="仿宋_GB2312" w:hAnsi="宋体" w:cs="MingLiU" w:hint="eastAsia"/>
          <w:kern w:val="0"/>
          <w:sz w:val="24"/>
          <w:szCs w:val="24"/>
        </w:rPr>
        <w:t>在</w:t>
      </w:r>
      <w:proofErr w:type="gramStart"/>
      <w:r w:rsidRPr="00A8621B">
        <w:rPr>
          <w:rFonts w:ascii="仿宋_GB2312" w:eastAsia="仿宋_GB2312" w:hAnsi="宋体" w:cs="MingLiU" w:hint="eastAsia"/>
          <w:kern w:val="0"/>
          <w:sz w:val="24"/>
          <w:szCs w:val="24"/>
        </w:rPr>
        <w:t>您签署</w:t>
      </w:r>
      <w:proofErr w:type="gramEnd"/>
      <w:r w:rsidRPr="00A8621B">
        <w:rPr>
          <w:rFonts w:ascii="仿宋_GB2312" w:eastAsia="仿宋_GB2312" w:hAnsi="宋体" w:cs="MingLiU" w:hint="eastAsia"/>
          <w:kern w:val="0"/>
          <w:sz w:val="24"/>
          <w:szCs w:val="24"/>
        </w:rPr>
        <w:t>本理</w:t>
      </w:r>
      <w:r>
        <w:rPr>
          <w:rFonts w:ascii="仿宋_GB2312" w:eastAsia="仿宋_GB2312" w:hAnsi="宋体" w:cs="MingLiU" w:hint="eastAsia"/>
          <w:kern w:val="0"/>
          <w:sz w:val="24"/>
          <w:szCs w:val="24"/>
        </w:rPr>
        <w:t>财计划的受托理财产品交易申请表前，应当仔细阅读</w:t>
      </w:r>
      <w:proofErr w:type="gramStart"/>
      <w:r>
        <w:rPr>
          <w:rFonts w:ascii="仿宋_GB2312" w:eastAsia="仿宋_GB2312" w:hAnsi="宋体" w:cs="MingLiU" w:hint="eastAsia"/>
          <w:kern w:val="0"/>
          <w:sz w:val="24"/>
          <w:szCs w:val="24"/>
        </w:rPr>
        <w:t>本风险</w:t>
      </w:r>
      <w:proofErr w:type="gramEnd"/>
      <w:r>
        <w:rPr>
          <w:rFonts w:ascii="仿宋_GB2312" w:eastAsia="仿宋_GB2312" w:hAnsi="宋体" w:cs="MingLiU" w:hint="eastAsia"/>
          <w:kern w:val="0"/>
          <w:sz w:val="24"/>
          <w:szCs w:val="24"/>
        </w:rPr>
        <w:t>揭示书及本理财计划的产品说明书</w:t>
      </w:r>
      <w:r w:rsidRPr="00A8621B">
        <w:rPr>
          <w:rFonts w:ascii="仿宋_GB2312" w:eastAsia="仿宋_GB2312" w:hAnsi="宋体" w:cs="MingLiU" w:hint="eastAsia"/>
          <w:kern w:val="0"/>
          <w:sz w:val="24"/>
          <w:szCs w:val="24"/>
        </w:rPr>
        <w:t>全部内容，同时向我</w:t>
      </w:r>
      <w:proofErr w:type="gramStart"/>
      <w:r w:rsidRPr="00A8621B">
        <w:rPr>
          <w:rFonts w:ascii="仿宋_GB2312" w:eastAsia="仿宋_GB2312" w:hAnsi="宋体" w:cs="MingLiU" w:hint="eastAsia"/>
          <w:kern w:val="0"/>
          <w:sz w:val="24"/>
          <w:szCs w:val="24"/>
        </w:rPr>
        <w:t>行了解</w:t>
      </w:r>
      <w:proofErr w:type="gramEnd"/>
      <w:r w:rsidRPr="00A8621B">
        <w:rPr>
          <w:rFonts w:ascii="仿宋_GB2312" w:eastAsia="仿宋_GB2312" w:hAnsi="宋体" w:cs="MingLiU" w:hint="eastAsia"/>
          <w:kern w:val="0"/>
          <w:sz w:val="24"/>
          <w:szCs w:val="24"/>
        </w:rPr>
        <w:t>了本理财计划的其他相关信息，并自己独立</w:t>
      </w:r>
      <w:proofErr w:type="gramStart"/>
      <w:r w:rsidRPr="00A8621B">
        <w:rPr>
          <w:rFonts w:ascii="仿宋_GB2312" w:eastAsia="仿宋_GB2312" w:hAnsi="宋体" w:cs="MingLiU" w:hint="eastAsia"/>
          <w:kern w:val="0"/>
          <w:sz w:val="24"/>
          <w:szCs w:val="24"/>
        </w:rPr>
        <w:t>作出</w:t>
      </w:r>
      <w:proofErr w:type="gramEnd"/>
      <w:r w:rsidRPr="00A8621B">
        <w:rPr>
          <w:rFonts w:ascii="仿宋_GB2312" w:eastAsia="仿宋_GB2312" w:hAnsi="宋体" w:cs="MingLiU" w:hint="eastAsia"/>
          <w:kern w:val="0"/>
          <w:sz w:val="24"/>
          <w:szCs w:val="24"/>
        </w:rPr>
        <w:t>是否认购本理财计划的决定。</w:t>
      </w:r>
      <w:proofErr w:type="gramStart"/>
      <w:r w:rsidRPr="00A8621B">
        <w:rPr>
          <w:rFonts w:ascii="仿宋_GB2312" w:eastAsia="仿宋_GB2312" w:hAnsi="宋体" w:cs="MingLiU" w:hint="eastAsia"/>
          <w:kern w:val="0"/>
          <w:sz w:val="24"/>
          <w:szCs w:val="24"/>
        </w:rPr>
        <w:t>您签署</w:t>
      </w:r>
      <w:proofErr w:type="gramEnd"/>
      <w:r w:rsidRPr="00A8621B">
        <w:rPr>
          <w:rFonts w:ascii="仿宋_GB2312" w:eastAsia="仿宋_GB2312" w:hAnsi="宋体" w:cs="MingLiU" w:hint="eastAsia"/>
          <w:kern w:val="0"/>
          <w:sz w:val="24"/>
          <w:szCs w:val="24"/>
        </w:rPr>
        <w:t>本提示书、河北银行受托理财产品交易申请表，并将资金委托给我</w:t>
      </w:r>
      <w:proofErr w:type="gramStart"/>
      <w:r w:rsidRPr="00A8621B">
        <w:rPr>
          <w:rFonts w:ascii="仿宋_GB2312" w:eastAsia="仿宋_GB2312" w:hAnsi="宋体" w:cs="MingLiU" w:hint="eastAsia"/>
          <w:kern w:val="0"/>
          <w:sz w:val="24"/>
          <w:szCs w:val="24"/>
        </w:rPr>
        <w:t>行运作</w:t>
      </w:r>
      <w:proofErr w:type="gramEnd"/>
      <w:r w:rsidRPr="00A8621B">
        <w:rPr>
          <w:rFonts w:ascii="仿宋_GB2312" w:eastAsia="仿宋_GB2312" w:hAnsi="宋体" w:cs="MingLiU" w:hint="eastAsia"/>
          <w:kern w:val="0"/>
          <w:sz w:val="24"/>
          <w:szCs w:val="24"/>
        </w:rPr>
        <w:t>是您真实的意思表示。</w:t>
      </w:r>
      <w:r>
        <w:rPr>
          <w:rFonts w:ascii="仿宋_GB2312" w:eastAsia="仿宋_GB2312" w:hAnsi="宋体" w:cs="MingLiU" w:hint="eastAsia"/>
          <w:kern w:val="0"/>
          <w:sz w:val="24"/>
          <w:szCs w:val="24"/>
        </w:rPr>
        <w:t xml:space="preserve"> </w:t>
      </w:r>
    </w:p>
    <w:p w:rsidR="00761F20" w:rsidRPr="009879DD"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roofErr w:type="gramStart"/>
      <w:r w:rsidRPr="009879DD">
        <w:rPr>
          <w:rFonts w:ascii="仿宋_GB2312" w:eastAsia="仿宋_GB2312" w:hAnsi="宋体" w:cs="MingLiU" w:hint="eastAsia"/>
          <w:kern w:val="0"/>
          <w:sz w:val="24"/>
          <w:szCs w:val="24"/>
        </w:rPr>
        <w:t>本风险提示书</w:t>
      </w:r>
      <w:proofErr w:type="gramEnd"/>
      <w:r w:rsidRPr="009879DD">
        <w:rPr>
          <w:rFonts w:ascii="仿宋_GB2312" w:eastAsia="仿宋_GB2312" w:hAnsi="宋体" w:cs="MingLiU" w:hint="eastAsia"/>
          <w:kern w:val="0"/>
          <w:sz w:val="24"/>
          <w:szCs w:val="24"/>
        </w:rPr>
        <w:t>及相应河北银行受托理财产品交易申请表、理财产品说明书、协议书、权益须知书将共同构成贵我双方理财合同的有效组成部分。</w:t>
      </w: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Pr="00D64459" w:rsidRDefault="00761F20" w:rsidP="00761F20">
      <w:pPr>
        <w:autoSpaceDE w:val="0"/>
        <w:autoSpaceDN w:val="0"/>
        <w:adjustRightInd w:val="0"/>
        <w:spacing w:before="4" w:line="370" w:lineRule="exact"/>
        <w:ind w:right="26" w:firstLine="540"/>
        <w:jc w:val="right"/>
        <w:rPr>
          <w:rFonts w:ascii="仿宋_GB2312" w:eastAsia="仿宋_GB2312"/>
          <w:bCs/>
          <w:color w:val="FF0000"/>
          <w:sz w:val="28"/>
          <w:szCs w:val="28"/>
        </w:rPr>
      </w:pPr>
    </w:p>
    <w:p w:rsidR="00761F20" w:rsidRPr="009879DD" w:rsidRDefault="00761F20" w:rsidP="00761F20">
      <w:pPr>
        <w:autoSpaceDE w:val="0"/>
        <w:autoSpaceDN w:val="0"/>
        <w:adjustRightInd w:val="0"/>
        <w:spacing w:before="4" w:line="370" w:lineRule="exact"/>
        <w:ind w:right="26" w:firstLine="540"/>
        <w:jc w:val="right"/>
        <w:rPr>
          <w:rFonts w:ascii="仿宋_GB2312" w:eastAsia="仿宋_GB2312" w:hAnsi="宋体" w:cs="MingLiU"/>
          <w:kern w:val="0"/>
          <w:sz w:val="24"/>
          <w:szCs w:val="24"/>
        </w:rPr>
      </w:pPr>
      <w:r w:rsidRPr="009879DD">
        <w:rPr>
          <w:rFonts w:ascii="仿宋_GB2312" w:eastAsia="仿宋_GB2312" w:hAnsi="宋体" w:cs="MingLiU" w:hint="eastAsia"/>
          <w:kern w:val="0"/>
          <w:sz w:val="24"/>
          <w:szCs w:val="24"/>
        </w:rPr>
        <w:t>风险提示方：  河北银行股份有限公司</w:t>
      </w:r>
    </w:p>
    <w:p w:rsidR="00761F20" w:rsidRDefault="00761F20" w:rsidP="00761F20">
      <w:pPr>
        <w:autoSpaceDE w:val="0"/>
        <w:autoSpaceDN w:val="0"/>
        <w:adjustRightInd w:val="0"/>
        <w:spacing w:before="4" w:line="370" w:lineRule="exact"/>
        <w:ind w:right="26"/>
        <w:jc w:val="center"/>
        <w:rPr>
          <w:rFonts w:ascii="宋体" w:hAnsi="宋体" w:cs="MingLiU"/>
          <w:b/>
          <w:kern w:val="0"/>
          <w:sz w:val="24"/>
        </w:rPr>
      </w:pPr>
    </w:p>
    <w:p w:rsidR="00761F20" w:rsidRPr="00D64459" w:rsidRDefault="00761F20" w:rsidP="00761F20">
      <w:pPr>
        <w:ind w:firstLineChars="245" w:firstLine="686"/>
        <w:rPr>
          <w:rFonts w:ascii="仿宋_GB2312" w:eastAsia="仿宋_GB2312"/>
          <w:bCs/>
          <w:color w:val="FF0000"/>
          <w:sz w:val="28"/>
          <w:szCs w:val="28"/>
        </w:rPr>
      </w:pPr>
      <w:r>
        <w:rPr>
          <w:rFonts w:ascii="仿宋_GB2312" w:eastAsia="仿宋_GB2312"/>
          <w:bCs/>
          <w:noProof/>
          <w:color w:val="FF0000"/>
          <w:sz w:val="28"/>
          <w:szCs w:val="28"/>
        </w:rP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395605</wp:posOffset>
                </wp:positionV>
                <wp:extent cx="6972300" cy="2377440"/>
                <wp:effectExtent l="0" t="1905"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377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F20" w:rsidRDefault="00761F20" w:rsidP="00761F20">
                            <w:pPr>
                              <w:autoSpaceDE w:val="0"/>
                              <w:autoSpaceDN w:val="0"/>
                              <w:adjustRightInd w:val="0"/>
                              <w:spacing w:before="4" w:line="370" w:lineRule="exact"/>
                              <w:ind w:right="26" w:firstLineChars="1939" w:firstLine="4672"/>
                              <w:rPr>
                                <w:rFonts w:ascii="宋体" w:hAnsi="宋体" w:cs="MingLiU"/>
                                <w:b/>
                                <w:kern w:val="0"/>
                                <w:sz w:val="24"/>
                              </w:rPr>
                            </w:pPr>
                            <w:r>
                              <w:rPr>
                                <w:rFonts w:ascii="宋体" w:hAnsi="宋体" w:cs="MingLiU" w:hint="eastAsia"/>
                                <w:b/>
                                <w:kern w:val="0"/>
                                <w:sz w:val="24"/>
                              </w:rPr>
                              <w:t>客户确认栏</w:t>
                            </w:r>
                          </w:p>
                          <w:p w:rsidR="00761F20" w:rsidRPr="00686663" w:rsidRDefault="00761F20" w:rsidP="00761F20">
                            <w:pPr>
                              <w:autoSpaceDE w:val="0"/>
                              <w:autoSpaceDN w:val="0"/>
                              <w:adjustRightInd w:val="0"/>
                              <w:spacing w:before="4" w:line="370" w:lineRule="exact"/>
                              <w:ind w:right="26" w:firstLine="540"/>
                              <w:rPr>
                                <w:rFonts w:ascii="仿宋_GB2312" w:eastAsia="仿宋_GB2312" w:hAnsi="宋体" w:cs="MingLiU"/>
                                <w:kern w:val="0"/>
                                <w:sz w:val="24"/>
                                <w:szCs w:val="24"/>
                              </w:rPr>
                            </w:pPr>
                            <w:r w:rsidRPr="00686663">
                              <w:rPr>
                                <w:rFonts w:ascii="仿宋_GB2312" w:eastAsia="仿宋_GB2312" w:hAnsi="宋体" w:cs="MingLiU" w:hint="eastAsia"/>
                                <w:kern w:val="0"/>
                                <w:sz w:val="24"/>
                                <w:szCs w:val="24"/>
                              </w:rPr>
                              <w:t xml:space="preserve">本机构确认投资河北银行理财产品为本机构真实的意思表示,并认为该产品完全适合本机构的投资目标，投资预期以及风险承受能力。 </w:t>
                            </w:r>
                          </w:p>
                          <w:p w:rsidR="00761F20" w:rsidRPr="00720B15" w:rsidRDefault="00761F20" w:rsidP="00761F20">
                            <w:pPr>
                              <w:autoSpaceDE w:val="0"/>
                              <w:autoSpaceDN w:val="0"/>
                              <w:adjustRightInd w:val="0"/>
                              <w:spacing w:before="4" w:line="370" w:lineRule="exact"/>
                              <w:ind w:right="26" w:firstLine="540"/>
                              <w:rPr>
                                <w:rFonts w:ascii="仿宋_GB2312" w:eastAsia="仿宋_GB2312" w:hAnsi="宋体" w:cs="MingLiU"/>
                                <w:b/>
                                <w:kern w:val="0"/>
                                <w:sz w:val="28"/>
                                <w:szCs w:val="28"/>
                              </w:rPr>
                            </w:pPr>
                            <w:r w:rsidRPr="00720B15">
                              <w:rPr>
                                <w:rFonts w:ascii="仿宋_GB2312" w:eastAsia="仿宋_GB2312" w:hAnsi="宋体" w:cs="MingLiU" w:hint="eastAsia"/>
                                <w:kern w:val="0"/>
                                <w:sz w:val="24"/>
                                <w:szCs w:val="24"/>
                              </w:rPr>
                              <w:t>本机构同时确认如下：</w:t>
                            </w:r>
                            <w:r w:rsidRPr="00720B15">
                              <w:rPr>
                                <w:rFonts w:ascii="仿宋_GB2312" w:eastAsia="仿宋_GB2312" w:hAnsi="宋体" w:cs="MingLiU" w:hint="eastAsia"/>
                                <w:b/>
                                <w:kern w:val="0"/>
                                <w:sz w:val="28"/>
                                <w:szCs w:val="28"/>
                              </w:rPr>
                              <w:t xml:space="preserve">本机构已经阅读上述风险提示书，充分了解并清楚知晓本产品的风险，愿意承担相关风险。 </w:t>
                            </w:r>
                          </w:p>
                          <w:p w:rsidR="00761F20" w:rsidRDefault="00761F20" w:rsidP="00761F20">
                            <w:pPr>
                              <w:autoSpaceDE w:val="0"/>
                              <w:autoSpaceDN w:val="0"/>
                              <w:adjustRightInd w:val="0"/>
                              <w:spacing w:before="4" w:line="370" w:lineRule="exact"/>
                              <w:ind w:right="26" w:firstLine="540"/>
                              <w:rPr>
                                <w:rFonts w:ascii="宋体" w:hAnsi="宋体" w:cs="MingLiU"/>
                                <w:kern w:val="0"/>
                                <w:sz w:val="24"/>
                              </w:rPr>
                            </w:pPr>
                          </w:p>
                          <w:p w:rsidR="00761F20" w:rsidRDefault="00761F20" w:rsidP="00761F20">
                            <w:pPr>
                              <w:ind w:firstLineChars="245" w:firstLine="588"/>
                              <w:rPr>
                                <w:rFonts w:ascii="宋体" w:hAnsi="宋体" w:cs="MingLiU"/>
                                <w:kern w:val="0"/>
                                <w:sz w:val="24"/>
                              </w:rPr>
                            </w:pPr>
                          </w:p>
                          <w:p w:rsidR="00761F20" w:rsidRDefault="00761F20" w:rsidP="00761F20">
                            <w:pPr>
                              <w:ind w:firstLineChars="245" w:firstLine="517"/>
                            </w:pPr>
                            <w:r>
                              <w:rPr>
                                <w:rFonts w:hint="eastAsia"/>
                                <w:b/>
                              </w:rPr>
                              <w:t>单位公章</w:t>
                            </w:r>
                            <w:r w:rsidRPr="00933B98">
                              <w:rPr>
                                <w:rFonts w:hint="eastAsia"/>
                                <w:b/>
                              </w:rPr>
                              <w:t>：</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63pt;margin-top:31.15pt;width:549pt;height:18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" filled="f" stroked="f">
                <v:textbox>
                  <w:txbxContent>
                    <w:p w:rsidR="00761F20" w:rsidRDefault="00761F20" w:rsidP="00761F20">
                      <w:pPr>
                        <w:autoSpaceDE w:val="0"/>
                        <w:autoSpaceDN w:val="0"/>
                        <w:adjustRightInd w:val="0"/>
                        <w:spacing w:before="4" w:line="370" w:lineRule="exact"/>
                        <w:ind w:right="26" w:firstLineChars="1939" w:firstLine="4672"/>
                        <w:rPr>
                          <w:rFonts w:ascii="宋体" w:hAnsi="宋体" w:cs="MingLiU"/>
                          <w:b/>
                          <w:kern w:val="0"/>
                          <w:sz w:val="24"/>
                        </w:rPr>
                      </w:pPr>
                      <w:r>
                        <w:rPr>
                          <w:rFonts w:ascii="宋体" w:hAnsi="宋体" w:cs="MingLiU" w:hint="eastAsia"/>
                          <w:b/>
                          <w:kern w:val="0"/>
                          <w:sz w:val="24"/>
                        </w:rPr>
                        <w:t>客户确认栏</w:t>
                      </w:r>
                    </w:p>
                    <w:p w:rsidR="00761F20" w:rsidRPr="00686663" w:rsidRDefault="00761F20" w:rsidP="00761F20">
                      <w:pPr>
                        <w:autoSpaceDE w:val="0"/>
                        <w:autoSpaceDN w:val="0"/>
                        <w:adjustRightInd w:val="0"/>
                        <w:spacing w:before="4" w:line="370" w:lineRule="exact"/>
                        <w:ind w:right="26" w:firstLine="540"/>
                        <w:rPr>
                          <w:rFonts w:ascii="仿宋_GB2312" w:eastAsia="仿宋_GB2312" w:hAnsi="宋体" w:cs="MingLiU"/>
                          <w:kern w:val="0"/>
                          <w:sz w:val="24"/>
                          <w:szCs w:val="24"/>
                        </w:rPr>
                      </w:pPr>
                      <w:r w:rsidRPr="00686663">
                        <w:rPr>
                          <w:rFonts w:ascii="仿宋_GB2312" w:eastAsia="仿宋_GB2312" w:hAnsi="宋体" w:cs="MingLiU" w:hint="eastAsia"/>
                          <w:kern w:val="0"/>
                          <w:sz w:val="24"/>
                          <w:szCs w:val="24"/>
                        </w:rPr>
                        <w:t xml:space="preserve">本机构确认投资河北银行理财产品为本机构真实的意思表示,并认为该产品完全适合本机构的投资目标，投资预期以及风险承受能力。 </w:t>
                      </w:r>
                    </w:p>
                    <w:p w:rsidR="00761F20" w:rsidRPr="00720B15" w:rsidRDefault="00761F20" w:rsidP="00761F20">
                      <w:pPr>
                        <w:autoSpaceDE w:val="0"/>
                        <w:autoSpaceDN w:val="0"/>
                        <w:adjustRightInd w:val="0"/>
                        <w:spacing w:before="4" w:line="370" w:lineRule="exact"/>
                        <w:ind w:right="26" w:firstLine="540"/>
                        <w:rPr>
                          <w:rFonts w:ascii="仿宋_GB2312" w:eastAsia="仿宋_GB2312" w:hAnsi="宋体" w:cs="MingLiU"/>
                          <w:b/>
                          <w:kern w:val="0"/>
                          <w:sz w:val="28"/>
                          <w:szCs w:val="28"/>
                        </w:rPr>
                      </w:pPr>
                      <w:r w:rsidRPr="00720B15">
                        <w:rPr>
                          <w:rFonts w:ascii="仿宋_GB2312" w:eastAsia="仿宋_GB2312" w:hAnsi="宋体" w:cs="MingLiU" w:hint="eastAsia"/>
                          <w:kern w:val="0"/>
                          <w:sz w:val="24"/>
                          <w:szCs w:val="24"/>
                        </w:rPr>
                        <w:t>本机构同时确认如下：</w:t>
                      </w:r>
                      <w:r w:rsidRPr="00720B15">
                        <w:rPr>
                          <w:rFonts w:ascii="仿宋_GB2312" w:eastAsia="仿宋_GB2312" w:hAnsi="宋体" w:cs="MingLiU" w:hint="eastAsia"/>
                          <w:b/>
                          <w:kern w:val="0"/>
                          <w:sz w:val="28"/>
                          <w:szCs w:val="28"/>
                        </w:rPr>
                        <w:t xml:space="preserve">本机构已经阅读上述风险提示书，充分了解并清楚知晓本产品的风险，愿意承担相关风险。 </w:t>
                      </w:r>
                    </w:p>
                    <w:p w:rsidR="00761F20" w:rsidRDefault="00761F20" w:rsidP="00761F20">
                      <w:pPr>
                        <w:autoSpaceDE w:val="0"/>
                        <w:autoSpaceDN w:val="0"/>
                        <w:adjustRightInd w:val="0"/>
                        <w:spacing w:before="4" w:line="370" w:lineRule="exact"/>
                        <w:ind w:right="26" w:firstLine="540"/>
                        <w:rPr>
                          <w:rFonts w:ascii="宋体" w:hAnsi="宋体" w:cs="MingLiU"/>
                          <w:kern w:val="0"/>
                          <w:sz w:val="24"/>
                        </w:rPr>
                      </w:pPr>
                    </w:p>
                    <w:p w:rsidR="00761F20" w:rsidRDefault="00761F20" w:rsidP="00761F20">
                      <w:pPr>
                        <w:ind w:firstLineChars="245" w:firstLine="588"/>
                        <w:rPr>
                          <w:rFonts w:ascii="宋体" w:hAnsi="宋体" w:cs="MingLiU"/>
                          <w:kern w:val="0"/>
                          <w:sz w:val="24"/>
                        </w:rPr>
                      </w:pPr>
                    </w:p>
                    <w:p w:rsidR="00761F20" w:rsidRDefault="00761F20" w:rsidP="00761F20">
                      <w:pPr>
                        <w:ind w:firstLineChars="245" w:firstLine="517"/>
                      </w:pPr>
                      <w:r>
                        <w:rPr>
                          <w:rFonts w:hint="eastAsia"/>
                          <w:b/>
                        </w:rPr>
                        <w:t>单位公章</w:t>
                      </w:r>
                      <w:r w:rsidRPr="00933B98">
                        <w:rPr>
                          <w:rFonts w:hint="eastAsia"/>
                          <w:b/>
                        </w:rPr>
                        <w:t>：</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xbxContent>
                </v:textbox>
              </v:shape>
            </w:pict>
          </mc:Fallback>
        </mc:AlternateContent>
      </w:r>
    </w:p>
    <w:p w:rsidR="00761F20" w:rsidRPr="00B6665B"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14689B">
      <w:pP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BB09BE" w:rsidRDefault="00BB09BE" w:rsidP="00BB09BE">
      <w:pPr>
        <w:widowControl/>
        <w:rPr>
          <w:rFonts w:ascii="Arial" w:hAnsi="Arial" w:cs="Arial"/>
          <w:b/>
          <w:bCs/>
          <w:color w:val="0000FF"/>
          <w:kern w:val="0"/>
          <w:sz w:val="44"/>
          <w:szCs w:val="44"/>
        </w:rPr>
      </w:pPr>
    </w:p>
    <w:p w:rsidR="00D754F8" w:rsidRDefault="00D754F8" w:rsidP="00D754F8">
      <w:pPr>
        <w:jc w:val="center"/>
      </w:pPr>
      <w:r>
        <w:rPr>
          <w:rFonts w:ascii="Arial" w:hAnsi="Arial" w:cs="Arial"/>
          <w:b/>
          <w:bCs/>
          <w:color w:val="0000FF"/>
          <w:sz w:val="48"/>
          <w:szCs w:val="48"/>
        </w:rPr>
        <w:lastRenderedPageBreak/>
        <w:t>益友融通</w:t>
      </w:r>
      <w:r>
        <w:rPr>
          <w:rFonts w:ascii="Arial" w:hAnsi="Arial" w:cs="Arial"/>
          <w:b/>
          <w:bCs/>
          <w:color w:val="0000FF"/>
          <w:sz w:val="48"/>
          <w:szCs w:val="48"/>
        </w:rPr>
        <w:t>-2017</w:t>
      </w:r>
      <w:r>
        <w:rPr>
          <w:rFonts w:ascii="Arial" w:hAnsi="Arial" w:cs="Arial"/>
          <w:b/>
          <w:bCs/>
          <w:color w:val="0000FF"/>
          <w:sz w:val="48"/>
          <w:szCs w:val="48"/>
        </w:rPr>
        <w:t>年对公本益</w:t>
      </w:r>
      <w:r>
        <w:rPr>
          <w:rFonts w:ascii="Arial" w:hAnsi="Arial" w:cs="Arial"/>
          <w:b/>
          <w:bCs/>
          <w:color w:val="0000FF"/>
          <w:sz w:val="48"/>
          <w:szCs w:val="48"/>
        </w:rPr>
        <w:t>105</w:t>
      </w:r>
      <w:r>
        <w:rPr>
          <w:rFonts w:ascii="Arial" w:hAnsi="Arial" w:cs="Arial"/>
          <w:b/>
          <w:bCs/>
          <w:color w:val="0000FF"/>
          <w:sz w:val="48"/>
          <w:szCs w:val="48"/>
        </w:rPr>
        <w:t>号理财产品</w:t>
      </w:r>
      <w:r>
        <w:rPr>
          <w:rFonts w:ascii="Arial" w:hAnsi="Arial" w:cs="Arial" w:hint="eastAsia"/>
          <w:b/>
          <w:bCs/>
          <w:color w:val="0000FF"/>
          <w:sz w:val="48"/>
          <w:szCs w:val="48"/>
        </w:rPr>
        <w:t>说明书</w:t>
      </w:r>
    </w:p>
    <w:p w:rsidR="00D754F8" w:rsidRDefault="00D754F8" w:rsidP="00D754F8">
      <w:r>
        <w:rPr>
          <w:rFonts w:ascii="Arial" w:hAnsi="Arial" w:cs="Arial" w:hint="eastAsia"/>
          <w:b/>
          <w:bCs/>
          <w:color w:val="000000"/>
        </w:rPr>
        <w:t>重要须知</w:t>
      </w:r>
    </w:p>
    <w:p w:rsidR="00D754F8" w:rsidRDefault="00D754F8" w:rsidP="00D754F8">
      <w:r>
        <w:rPr>
          <w:rFonts w:ascii="Arial" w:hAnsi="Arial" w:cs="Arial"/>
          <w:sz w:val="20"/>
        </w:rPr>
        <w:t>1</w:t>
      </w:r>
      <w:r>
        <w:rPr>
          <w:rFonts w:ascii="Arial" w:hAnsi="Arial" w:cs="Arial" w:hint="eastAsia"/>
          <w:sz w:val="20"/>
        </w:rPr>
        <w:t>、本理财计划为《风险揭示书》、《理财计划协议书》不可分割之组成部分。</w:t>
      </w:r>
    </w:p>
    <w:p w:rsidR="00D754F8" w:rsidRDefault="00D754F8" w:rsidP="00D754F8">
      <w:r>
        <w:rPr>
          <w:rFonts w:ascii="Arial" w:hAnsi="Arial" w:cs="Arial"/>
          <w:sz w:val="20"/>
        </w:rPr>
        <w:t>2</w:t>
      </w:r>
      <w:r>
        <w:rPr>
          <w:rFonts w:ascii="Arial" w:hAnsi="Arial" w:cs="Arial" w:hint="eastAsia"/>
          <w:sz w:val="20"/>
        </w:rPr>
        <w:t>、本理财计划仅向依据中华人民共和国有关法律法规及本理财计划书规定可以购买本理财计划的合格购买者发售。</w:t>
      </w:r>
    </w:p>
    <w:p w:rsidR="00D754F8" w:rsidRDefault="00D754F8" w:rsidP="00D754F8">
      <w:r>
        <w:rPr>
          <w:rFonts w:ascii="Arial" w:hAnsi="Arial" w:cs="Arial"/>
          <w:sz w:val="20"/>
        </w:rPr>
        <w:t>3</w:t>
      </w:r>
      <w:r>
        <w:rPr>
          <w:rFonts w:ascii="Arial" w:hAnsi="Arial" w:cs="Arial" w:hint="eastAsia"/>
          <w:sz w:val="20"/>
        </w:rPr>
        <w:t>、在购买本理财计划前，请购买</w:t>
      </w:r>
      <w:proofErr w:type="gramStart"/>
      <w:r>
        <w:rPr>
          <w:rFonts w:ascii="Arial" w:hAnsi="Arial" w:cs="Arial" w:hint="eastAsia"/>
          <w:sz w:val="20"/>
        </w:rPr>
        <w:t>者确保</w:t>
      </w:r>
      <w:proofErr w:type="gramEnd"/>
      <w:r>
        <w:rPr>
          <w:rFonts w:ascii="Arial" w:hAnsi="Arial" w:cs="Arial" w:hint="eastAsia"/>
          <w:sz w:val="20"/>
        </w:rPr>
        <w:t>完全明白本理财计划的性质、其中涉及的风险以及购买者的自身情况。购买者若对本理财计划书的内容有任何疑问，请向销售本计划的河北银行网点咨询。</w:t>
      </w:r>
    </w:p>
    <w:p w:rsidR="00D754F8" w:rsidRDefault="00D754F8" w:rsidP="00D754F8">
      <w:r>
        <w:rPr>
          <w:rFonts w:ascii="Arial" w:hAnsi="Arial" w:cs="Arial"/>
          <w:sz w:val="20"/>
        </w:rPr>
        <w:t>4</w:t>
      </w:r>
      <w:r>
        <w:rPr>
          <w:rFonts w:ascii="Arial" w:hAnsi="Arial" w:cs="Arial" w:hint="eastAsia"/>
          <w:sz w:val="20"/>
        </w:rPr>
        <w:t>、本理财计划书中任何预期收益、预计收益、测算收益或类似表述均属不具有法律约束力的用语，不代表购买者可能获得的实际收益，亦不构成河北银行对本理财计划的任何收益承诺。</w:t>
      </w:r>
    </w:p>
    <w:p w:rsidR="00D754F8" w:rsidRDefault="00D754F8" w:rsidP="00D754F8">
      <w:r>
        <w:rPr>
          <w:rFonts w:ascii="Arial" w:hAnsi="Arial" w:cs="Arial"/>
          <w:sz w:val="20"/>
        </w:rPr>
        <w:t>5</w:t>
      </w:r>
      <w:r>
        <w:rPr>
          <w:rFonts w:ascii="Arial" w:hAnsi="Arial" w:cs="Arial" w:hint="eastAsia"/>
          <w:sz w:val="20"/>
        </w:rPr>
        <w:t>、本理财计划只根据本理财计划书所载的资料操作。</w:t>
      </w:r>
    </w:p>
    <w:p w:rsidR="00D754F8" w:rsidRDefault="00D754F8" w:rsidP="00D754F8">
      <w:r>
        <w:rPr>
          <w:rFonts w:ascii="Arial" w:hAnsi="Arial" w:cs="Arial"/>
          <w:sz w:val="20"/>
        </w:rPr>
        <w:t>6</w:t>
      </w:r>
      <w:r>
        <w:rPr>
          <w:rFonts w:ascii="Arial" w:hAnsi="Arial" w:cs="Arial" w:hint="eastAsia"/>
          <w:sz w:val="20"/>
        </w:rPr>
        <w:t>、理财非存款、产品有风险、投资须谨慎</w:t>
      </w:r>
    </w:p>
    <w:p w:rsidR="00D754F8" w:rsidRDefault="00D754F8" w:rsidP="00D754F8">
      <w:r>
        <w:rPr>
          <w:rFonts w:ascii="Arial" w:hAnsi="Arial" w:cs="Arial" w:hint="eastAsia"/>
          <w:b/>
          <w:bCs/>
          <w:sz w:val="18"/>
          <w:szCs w:val="18"/>
        </w:rPr>
        <w:t>一、产品基本规定</w:t>
      </w:r>
    </w:p>
    <w:tbl>
      <w:tblPr>
        <w:tblW w:w="0" w:type="auto"/>
        <w:tblCellMar>
          <w:left w:w="0" w:type="dxa"/>
          <w:right w:w="0" w:type="dxa"/>
        </w:tblCellMar>
        <w:tblLook w:val="04A0" w:firstRow="1" w:lastRow="0" w:firstColumn="1" w:lastColumn="0" w:noHBand="0" w:noVBand="1"/>
      </w:tblPr>
      <w:tblGrid>
        <w:gridCol w:w="1946"/>
        <w:gridCol w:w="6450"/>
      </w:tblGrid>
      <w:tr w:rsidR="00D754F8" w:rsidTr="000D1B9F">
        <w:tc>
          <w:tcPr>
            <w:tcW w:w="1946" w:type="dxa"/>
            <w:tcBorders>
              <w:top w:val="single" w:sz="8" w:space="0" w:color="CCCCCC"/>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54F8" w:rsidRDefault="00D754F8" w:rsidP="000D1B9F">
            <w:pPr>
              <w:rPr>
                <w:rFonts w:ascii="宋体" w:hAnsi="宋体" w:cs="宋体"/>
                <w:sz w:val="24"/>
                <w:szCs w:val="24"/>
              </w:rPr>
            </w:pPr>
            <w:r>
              <w:rPr>
                <w:rFonts w:ascii="Arial" w:hAnsi="Arial" w:cs="Arial" w:hint="eastAsia"/>
                <w:sz w:val="20"/>
              </w:rPr>
              <w:t>名称</w:t>
            </w:r>
          </w:p>
        </w:tc>
        <w:tc>
          <w:tcPr>
            <w:tcW w:w="6450" w:type="dxa"/>
            <w:tcBorders>
              <w:top w:val="single" w:sz="8" w:space="0" w:color="CCCCCC"/>
              <w:left w:val="nil"/>
              <w:bottom w:val="single" w:sz="8" w:space="0" w:color="CCCCCC"/>
              <w:right w:val="single" w:sz="8" w:space="0" w:color="CCCCCC"/>
            </w:tcBorders>
            <w:shd w:val="clear" w:color="auto" w:fill="auto"/>
            <w:tcMar>
              <w:top w:w="45" w:type="dxa"/>
              <w:left w:w="45" w:type="dxa"/>
              <w:bottom w:w="45" w:type="dxa"/>
              <w:right w:w="45" w:type="dxa"/>
            </w:tcMar>
            <w:hideMark/>
          </w:tcPr>
          <w:p w:rsidR="00D754F8" w:rsidRDefault="00D754F8" w:rsidP="000D1B9F">
            <w:pPr>
              <w:jc w:val="center"/>
              <w:rPr>
                <w:rFonts w:ascii="宋体" w:hAnsi="宋体" w:cs="宋体"/>
                <w:sz w:val="24"/>
                <w:szCs w:val="24"/>
              </w:rPr>
            </w:pPr>
            <w:r>
              <w:rPr>
                <w:rFonts w:ascii="Arial" w:hAnsi="Arial" w:cs="Arial"/>
                <w:color w:val="0000FF"/>
                <w:sz w:val="20"/>
              </w:rPr>
              <w:t>益友融通</w:t>
            </w:r>
            <w:r>
              <w:rPr>
                <w:rFonts w:ascii="Arial" w:hAnsi="Arial" w:cs="Arial"/>
                <w:color w:val="0000FF"/>
                <w:sz w:val="20"/>
              </w:rPr>
              <w:t>-2017</w:t>
            </w:r>
            <w:r>
              <w:rPr>
                <w:rFonts w:ascii="Arial" w:hAnsi="Arial" w:cs="Arial"/>
                <w:color w:val="0000FF"/>
                <w:sz w:val="20"/>
              </w:rPr>
              <w:t>年对公本益</w:t>
            </w:r>
            <w:r>
              <w:rPr>
                <w:rFonts w:ascii="Arial" w:hAnsi="Arial" w:cs="Arial"/>
                <w:color w:val="0000FF"/>
                <w:sz w:val="20"/>
              </w:rPr>
              <w:t>105</w:t>
            </w:r>
            <w:r>
              <w:rPr>
                <w:rFonts w:ascii="Arial" w:hAnsi="Arial" w:cs="Arial"/>
                <w:color w:val="0000FF"/>
                <w:sz w:val="20"/>
              </w:rPr>
              <w:t>号理财产品</w:t>
            </w:r>
          </w:p>
        </w:tc>
      </w:tr>
      <w:tr w:rsidR="00D754F8" w:rsidTr="000D1B9F">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54F8" w:rsidRDefault="00D754F8" w:rsidP="000D1B9F">
            <w:pPr>
              <w:rPr>
                <w:rFonts w:ascii="宋体" w:hAnsi="宋体" w:cs="宋体"/>
                <w:sz w:val="24"/>
                <w:szCs w:val="24"/>
              </w:rPr>
            </w:pPr>
            <w:r>
              <w:rPr>
                <w:rFonts w:ascii="Arial" w:hAnsi="Arial" w:cs="Arial" w:hint="eastAsia"/>
                <w:sz w:val="20"/>
              </w:rPr>
              <w:t>代码</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54F8" w:rsidRDefault="00D754F8" w:rsidP="000D1B9F">
            <w:pPr>
              <w:jc w:val="center"/>
              <w:rPr>
                <w:rFonts w:ascii="宋体" w:hAnsi="宋体" w:cs="宋体"/>
                <w:sz w:val="24"/>
                <w:szCs w:val="24"/>
              </w:rPr>
            </w:pPr>
            <w:r>
              <w:rPr>
                <w:rFonts w:ascii="Arial" w:hAnsi="Arial" w:cs="Arial"/>
                <w:color w:val="0000FF"/>
                <w:sz w:val="20"/>
              </w:rPr>
              <w:t>173B00014</w:t>
            </w:r>
          </w:p>
        </w:tc>
      </w:tr>
      <w:tr w:rsidR="00D754F8" w:rsidTr="000D1B9F">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54F8" w:rsidRDefault="00D754F8" w:rsidP="000D1B9F">
            <w:pPr>
              <w:rPr>
                <w:rFonts w:ascii="宋体" w:hAnsi="宋体" w:cs="宋体"/>
                <w:sz w:val="24"/>
                <w:szCs w:val="24"/>
              </w:rPr>
            </w:pPr>
            <w:r>
              <w:rPr>
                <w:rFonts w:ascii="Arial" w:hAnsi="Arial" w:cs="Arial" w:hint="eastAsia"/>
                <w:sz w:val="20"/>
              </w:rPr>
              <w:t>产品类型</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54F8" w:rsidRDefault="00D754F8" w:rsidP="000D1B9F">
            <w:pPr>
              <w:jc w:val="center"/>
              <w:rPr>
                <w:rFonts w:ascii="宋体" w:hAnsi="宋体" w:cs="宋体"/>
                <w:sz w:val="24"/>
                <w:szCs w:val="24"/>
              </w:rPr>
            </w:pPr>
            <w:r>
              <w:rPr>
                <w:rFonts w:ascii="Arial" w:hAnsi="Arial" w:cs="Arial"/>
                <w:color w:val="0000FF"/>
                <w:sz w:val="20"/>
              </w:rPr>
              <w:t>保本浮动收益类</w:t>
            </w:r>
          </w:p>
        </w:tc>
      </w:tr>
      <w:tr w:rsidR="00D754F8" w:rsidTr="000D1B9F">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54F8" w:rsidRDefault="00D754F8" w:rsidP="000D1B9F">
            <w:pPr>
              <w:rPr>
                <w:rFonts w:ascii="宋体" w:hAnsi="宋体" w:cs="宋体"/>
                <w:sz w:val="24"/>
                <w:szCs w:val="24"/>
              </w:rPr>
            </w:pPr>
            <w:r>
              <w:rPr>
                <w:rFonts w:ascii="Arial" w:hAnsi="Arial" w:cs="Arial" w:hint="eastAsia"/>
                <w:sz w:val="20"/>
              </w:rPr>
              <w:t>适合客户</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54F8" w:rsidRDefault="00D754F8" w:rsidP="000D1B9F">
            <w:pPr>
              <w:jc w:val="center"/>
              <w:rPr>
                <w:rFonts w:ascii="宋体" w:hAnsi="宋体" w:cs="宋体"/>
                <w:sz w:val="24"/>
                <w:szCs w:val="24"/>
              </w:rPr>
            </w:pPr>
            <w:r>
              <w:rPr>
                <w:rFonts w:ascii="Arial" w:hAnsi="Arial" w:cs="Arial"/>
                <w:b/>
                <w:bCs/>
                <w:sz w:val="20"/>
              </w:rPr>
              <w:t>谨慎型、稳健型、进取型、激进型</w:t>
            </w:r>
          </w:p>
        </w:tc>
      </w:tr>
      <w:tr w:rsidR="00D754F8" w:rsidTr="000D1B9F">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54F8" w:rsidRDefault="00D754F8" w:rsidP="000D1B9F">
            <w:pPr>
              <w:rPr>
                <w:rFonts w:ascii="宋体" w:hAnsi="宋体" w:cs="宋体"/>
                <w:sz w:val="24"/>
                <w:szCs w:val="24"/>
              </w:rPr>
            </w:pPr>
            <w:r>
              <w:rPr>
                <w:rFonts w:ascii="Arial" w:hAnsi="Arial" w:cs="Arial" w:hint="eastAsia"/>
                <w:sz w:val="20"/>
              </w:rPr>
              <w:t>理财币种</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54F8" w:rsidRDefault="00D754F8" w:rsidP="000D1B9F">
            <w:pPr>
              <w:jc w:val="center"/>
              <w:rPr>
                <w:rFonts w:ascii="宋体" w:hAnsi="宋体" w:cs="宋体"/>
                <w:sz w:val="24"/>
                <w:szCs w:val="24"/>
              </w:rPr>
            </w:pPr>
            <w:r>
              <w:rPr>
                <w:rFonts w:ascii="Arial" w:hAnsi="Arial" w:cs="Arial"/>
                <w:color w:val="0000FF"/>
                <w:sz w:val="20"/>
              </w:rPr>
              <w:t>人民币</w:t>
            </w:r>
          </w:p>
        </w:tc>
      </w:tr>
      <w:tr w:rsidR="00D754F8" w:rsidTr="000D1B9F">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54F8" w:rsidRDefault="00D754F8" w:rsidP="000D1B9F">
            <w:pPr>
              <w:rPr>
                <w:rFonts w:ascii="宋体" w:hAnsi="宋体" w:cs="宋体"/>
                <w:sz w:val="24"/>
                <w:szCs w:val="24"/>
              </w:rPr>
            </w:pPr>
            <w:r>
              <w:rPr>
                <w:rFonts w:ascii="Arial" w:hAnsi="Arial" w:cs="Arial" w:hint="eastAsia"/>
                <w:sz w:val="20"/>
              </w:rPr>
              <w:t>本金及理财收益</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54F8" w:rsidRDefault="00D754F8" w:rsidP="000D1B9F">
            <w:pPr>
              <w:rPr>
                <w:rFonts w:ascii="宋体" w:hAnsi="宋体" w:cs="宋体"/>
                <w:sz w:val="24"/>
                <w:szCs w:val="24"/>
              </w:rPr>
            </w:pPr>
            <w:r>
              <w:rPr>
                <w:rFonts w:ascii="Arial" w:hAnsi="Arial" w:cs="Arial" w:hint="eastAsia"/>
                <w:color w:val="000000"/>
                <w:sz w:val="20"/>
              </w:rPr>
              <w:t>河北银行承诺理财本金保证，</w:t>
            </w:r>
            <w:r>
              <w:rPr>
                <w:rFonts w:ascii="Arial" w:hAnsi="Arial" w:cs="Arial"/>
                <w:color w:val="0000FF"/>
                <w:sz w:val="20"/>
              </w:rPr>
              <w:t>产品</w:t>
            </w:r>
            <w:proofErr w:type="gramStart"/>
            <w:r>
              <w:rPr>
                <w:rFonts w:ascii="Arial" w:hAnsi="Arial" w:cs="Arial"/>
                <w:color w:val="0000FF"/>
                <w:sz w:val="20"/>
              </w:rPr>
              <w:t>预期年化收益率</w:t>
            </w:r>
            <w:proofErr w:type="gramEnd"/>
            <w:r>
              <w:rPr>
                <w:rFonts w:ascii="Arial" w:hAnsi="Arial" w:cs="Arial"/>
                <w:color w:val="0000FF"/>
                <w:sz w:val="20"/>
              </w:rPr>
              <w:t>为</w:t>
            </w:r>
            <w:r>
              <w:rPr>
                <w:rFonts w:ascii="Arial" w:hAnsi="Arial" w:cs="Arial"/>
                <w:color w:val="0000FF"/>
                <w:sz w:val="20"/>
              </w:rPr>
              <w:t>4.10%</w:t>
            </w:r>
            <w:r>
              <w:rPr>
                <w:rFonts w:ascii="Arial" w:hAnsi="Arial" w:cs="Arial" w:hint="eastAsia"/>
                <w:sz w:val="20"/>
              </w:rPr>
              <w:t>。</w:t>
            </w:r>
          </w:p>
        </w:tc>
      </w:tr>
      <w:tr w:rsidR="00D754F8" w:rsidTr="000D1B9F">
        <w:trPr>
          <w:trHeight w:val="313"/>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54F8" w:rsidRDefault="00D754F8" w:rsidP="000D1B9F">
            <w:pPr>
              <w:rPr>
                <w:rFonts w:ascii="宋体" w:hAnsi="宋体" w:cs="宋体"/>
                <w:sz w:val="24"/>
                <w:szCs w:val="24"/>
              </w:rPr>
            </w:pPr>
            <w:r>
              <w:rPr>
                <w:rFonts w:ascii="Arial" w:hAnsi="Arial" w:cs="Arial" w:hint="eastAsia"/>
                <w:sz w:val="20"/>
              </w:rPr>
              <w:t>托管费率</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54F8" w:rsidRDefault="00D754F8" w:rsidP="000D1B9F">
            <w:pPr>
              <w:rPr>
                <w:rFonts w:ascii="宋体" w:hAnsi="宋体" w:cs="宋体"/>
                <w:sz w:val="24"/>
                <w:szCs w:val="24"/>
              </w:rPr>
            </w:pPr>
            <w:r>
              <w:rPr>
                <w:rFonts w:ascii="Arial" w:hAnsi="Arial" w:cs="Arial"/>
                <w:sz w:val="20"/>
              </w:rPr>
              <w:t>0.01%-0.05%</w:t>
            </w:r>
          </w:p>
        </w:tc>
      </w:tr>
      <w:tr w:rsidR="00D754F8" w:rsidTr="000D1B9F">
        <w:trPr>
          <w:trHeight w:val="313"/>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54F8" w:rsidRDefault="00D754F8" w:rsidP="000D1B9F">
            <w:pPr>
              <w:rPr>
                <w:rFonts w:ascii="宋体" w:hAnsi="宋体" w:cs="宋体"/>
                <w:sz w:val="24"/>
                <w:szCs w:val="24"/>
              </w:rPr>
            </w:pPr>
            <w:r>
              <w:rPr>
                <w:rFonts w:ascii="Arial" w:hAnsi="Arial" w:cs="Arial" w:hint="eastAsia"/>
                <w:sz w:val="20"/>
              </w:rPr>
              <w:t>理财期限</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54F8" w:rsidRDefault="00D754F8" w:rsidP="000D1B9F">
            <w:pPr>
              <w:rPr>
                <w:rFonts w:ascii="宋体" w:hAnsi="宋体" w:cs="宋体"/>
                <w:sz w:val="24"/>
                <w:szCs w:val="24"/>
              </w:rPr>
            </w:pPr>
            <w:r>
              <w:rPr>
                <w:rFonts w:ascii="Arial" w:hAnsi="Arial" w:cs="Arial"/>
                <w:color w:val="0000FF"/>
                <w:sz w:val="20"/>
              </w:rPr>
              <w:t>90</w:t>
            </w:r>
            <w:r>
              <w:rPr>
                <w:rFonts w:ascii="Arial" w:hAnsi="Arial" w:cs="Arial" w:hint="eastAsia"/>
                <w:sz w:val="20"/>
              </w:rPr>
              <w:t>天</w:t>
            </w:r>
          </w:p>
        </w:tc>
      </w:tr>
      <w:tr w:rsidR="00D754F8" w:rsidTr="000D1B9F">
        <w:trPr>
          <w:trHeight w:val="104"/>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54F8" w:rsidRDefault="00D754F8" w:rsidP="000D1B9F">
            <w:pPr>
              <w:spacing w:line="104" w:lineRule="atLeast"/>
              <w:rPr>
                <w:rFonts w:ascii="宋体" w:hAnsi="宋体" w:cs="宋体"/>
                <w:sz w:val="24"/>
                <w:szCs w:val="24"/>
              </w:rPr>
            </w:pPr>
            <w:r>
              <w:rPr>
                <w:rFonts w:ascii="Arial" w:hAnsi="Arial" w:cs="Arial" w:hint="eastAsia"/>
                <w:sz w:val="20"/>
              </w:rPr>
              <w:t>认购起点</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54F8" w:rsidRDefault="00D754F8" w:rsidP="000D1B9F">
            <w:pPr>
              <w:spacing w:line="104" w:lineRule="atLeast"/>
              <w:rPr>
                <w:rFonts w:ascii="宋体" w:hAnsi="宋体" w:cs="宋体"/>
                <w:sz w:val="24"/>
                <w:szCs w:val="24"/>
              </w:rPr>
            </w:pPr>
            <w:r>
              <w:rPr>
                <w:rFonts w:ascii="Arial" w:hAnsi="Arial" w:cs="Arial"/>
                <w:sz w:val="20"/>
              </w:rPr>
              <w:t>1</w:t>
            </w:r>
            <w:r>
              <w:rPr>
                <w:rFonts w:ascii="Arial" w:hAnsi="Arial" w:cs="Arial" w:hint="eastAsia"/>
                <w:sz w:val="20"/>
              </w:rPr>
              <w:t>元人民币为</w:t>
            </w:r>
            <w:r>
              <w:rPr>
                <w:rFonts w:ascii="Arial" w:hAnsi="Arial" w:cs="Arial"/>
                <w:sz w:val="20"/>
              </w:rPr>
              <w:t>1</w:t>
            </w:r>
            <w:r>
              <w:rPr>
                <w:rFonts w:ascii="Arial" w:hAnsi="Arial" w:cs="Arial" w:hint="eastAsia"/>
                <w:sz w:val="20"/>
              </w:rPr>
              <w:t>份，认购起点份额为</w:t>
            </w:r>
            <w:r>
              <w:rPr>
                <w:rFonts w:ascii="Arial" w:hAnsi="Arial" w:cs="Arial"/>
                <w:color w:val="0000FF"/>
                <w:sz w:val="20"/>
              </w:rPr>
              <w:t>20</w:t>
            </w:r>
            <w:r>
              <w:rPr>
                <w:rFonts w:ascii="Arial" w:hAnsi="Arial" w:cs="Arial" w:hint="eastAsia"/>
                <w:sz w:val="20"/>
              </w:rPr>
              <w:t>万份，超过认购起点份额部分，应为</w:t>
            </w:r>
            <w:r>
              <w:rPr>
                <w:rFonts w:ascii="Arial" w:hAnsi="Arial" w:cs="Arial"/>
                <w:color w:val="0000FF"/>
                <w:sz w:val="20"/>
              </w:rPr>
              <w:t>10000</w:t>
            </w:r>
            <w:r>
              <w:rPr>
                <w:rFonts w:ascii="Arial" w:hAnsi="Arial" w:cs="Arial" w:hint="eastAsia"/>
                <w:sz w:val="20"/>
              </w:rPr>
              <w:t>份的整数</w:t>
            </w:r>
            <w:proofErr w:type="gramStart"/>
            <w:r>
              <w:rPr>
                <w:rFonts w:ascii="Arial" w:hAnsi="Arial" w:cs="Arial" w:hint="eastAsia"/>
                <w:sz w:val="20"/>
              </w:rPr>
              <w:t>倍</w:t>
            </w:r>
            <w:proofErr w:type="gramEnd"/>
            <w:r>
              <w:rPr>
                <w:rFonts w:ascii="Arial" w:hAnsi="Arial" w:cs="Arial" w:hint="eastAsia"/>
                <w:sz w:val="20"/>
              </w:rPr>
              <w:t>。</w:t>
            </w:r>
          </w:p>
        </w:tc>
      </w:tr>
      <w:tr w:rsidR="00D754F8" w:rsidTr="000D1B9F">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54F8" w:rsidRDefault="00D754F8" w:rsidP="000D1B9F">
            <w:pPr>
              <w:spacing w:line="57" w:lineRule="atLeast"/>
              <w:rPr>
                <w:rFonts w:ascii="宋体" w:hAnsi="宋体" w:cs="宋体"/>
                <w:sz w:val="24"/>
                <w:szCs w:val="24"/>
              </w:rPr>
            </w:pPr>
            <w:r>
              <w:rPr>
                <w:rFonts w:ascii="Arial" w:hAnsi="Arial" w:cs="Arial" w:hint="eastAsia"/>
                <w:sz w:val="20"/>
              </w:rPr>
              <w:t>申购</w:t>
            </w:r>
            <w:r>
              <w:rPr>
                <w:rFonts w:ascii="Arial" w:hAnsi="Arial" w:cs="Arial"/>
                <w:sz w:val="20"/>
              </w:rPr>
              <w:t>/</w:t>
            </w:r>
            <w:r>
              <w:rPr>
                <w:rFonts w:ascii="Arial" w:hAnsi="Arial" w:cs="Arial" w:hint="eastAsia"/>
                <w:sz w:val="20"/>
              </w:rPr>
              <w:t>赎回</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54F8" w:rsidRDefault="00D754F8" w:rsidP="000D1B9F">
            <w:pPr>
              <w:spacing w:line="57" w:lineRule="atLeast"/>
              <w:rPr>
                <w:rFonts w:ascii="宋体" w:hAnsi="宋体" w:cs="宋体"/>
                <w:sz w:val="24"/>
                <w:szCs w:val="24"/>
              </w:rPr>
            </w:pPr>
            <w:r>
              <w:rPr>
                <w:rFonts w:ascii="Arial" w:hAnsi="Arial" w:cs="Arial" w:hint="eastAsia"/>
                <w:sz w:val="20"/>
              </w:rPr>
              <w:t>本理财计划存续期内不提供申购和赎回。</w:t>
            </w:r>
          </w:p>
        </w:tc>
      </w:tr>
      <w:tr w:rsidR="00D754F8" w:rsidTr="000D1B9F">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54F8" w:rsidRDefault="00D754F8" w:rsidP="000D1B9F">
            <w:pPr>
              <w:spacing w:line="57" w:lineRule="atLeast"/>
              <w:rPr>
                <w:rFonts w:ascii="宋体" w:hAnsi="宋体" w:cs="宋体"/>
                <w:sz w:val="24"/>
                <w:szCs w:val="24"/>
              </w:rPr>
            </w:pPr>
            <w:r>
              <w:rPr>
                <w:rFonts w:ascii="Arial" w:hAnsi="Arial" w:cs="Arial" w:hint="eastAsia"/>
                <w:sz w:val="20"/>
              </w:rPr>
              <w:t>认购期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54F8" w:rsidRDefault="00D754F8" w:rsidP="000D1B9F">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07</w:t>
            </w:r>
            <w:r>
              <w:rPr>
                <w:rFonts w:ascii="Arial" w:hAnsi="Arial" w:cs="Arial"/>
                <w:color w:val="0000FF"/>
                <w:sz w:val="20"/>
              </w:rPr>
              <w:t>月</w:t>
            </w:r>
            <w:r>
              <w:rPr>
                <w:rFonts w:ascii="Arial" w:hAnsi="Arial" w:cs="Arial"/>
                <w:color w:val="0000FF"/>
                <w:sz w:val="20"/>
              </w:rPr>
              <w:t>17</w:t>
            </w:r>
            <w:r>
              <w:rPr>
                <w:rFonts w:ascii="Arial" w:hAnsi="Arial" w:cs="Arial"/>
                <w:color w:val="0000FF"/>
                <w:sz w:val="20"/>
              </w:rPr>
              <w:t>日</w:t>
            </w:r>
            <w:r>
              <w:rPr>
                <w:rFonts w:ascii="Arial" w:hAnsi="Arial" w:cs="Arial"/>
                <w:color w:val="0000FF"/>
                <w:sz w:val="20"/>
              </w:rPr>
              <w:t xml:space="preserve"> 8:00 </w:t>
            </w:r>
            <w:r>
              <w:rPr>
                <w:rFonts w:ascii="Arial" w:hAnsi="Arial" w:cs="Arial" w:hint="eastAsia"/>
                <w:sz w:val="20"/>
              </w:rPr>
              <w:t>至</w:t>
            </w:r>
            <w:r>
              <w:rPr>
                <w:rFonts w:ascii="Arial" w:hAnsi="Arial" w:cs="Arial"/>
                <w:color w:val="0000FF"/>
                <w:sz w:val="20"/>
              </w:rPr>
              <w:t>2017</w:t>
            </w:r>
            <w:r>
              <w:rPr>
                <w:rFonts w:ascii="Arial" w:hAnsi="Arial" w:cs="Arial"/>
                <w:color w:val="0000FF"/>
                <w:sz w:val="20"/>
              </w:rPr>
              <w:t>年</w:t>
            </w:r>
            <w:r>
              <w:rPr>
                <w:rFonts w:ascii="Arial" w:hAnsi="Arial" w:cs="Arial"/>
                <w:color w:val="0000FF"/>
                <w:sz w:val="20"/>
              </w:rPr>
              <w:t>07</w:t>
            </w:r>
            <w:r>
              <w:rPr>
                <w:rFonts w:ascii="Arial" w:hAnsi="Arial" w:cs="Arial"/>
                <w:color w:val="0000FF"/>
                <w:sz w:val="20"/>
              </w:rPr>
              <w:t>月</w:t>
            </w:r>
            <w:r>
              <w:rPr>
                <w:rFonts w:ascii="Arial" w:hAnsi="Arial" w:cs="Arial"/>
                <w:color w:val="0000FF"/>
                <w:sz w:val="20"/>
              </w:rPr>
              <w:t>19</w:t>
            </w:r>
            <w:r>
              <w:rPr>
                <w:rFonts w:ascii="Arial" w:hAnsi="Arial" w:cs="Arial"/>
                <w:color w:val="0000FF"/>
                <w:sz w:val="20"/>
              </w:rPr>
              <w:t>日</w:t>
            </w:r>
            <w:r>
              <w:rPr>
                <w:rFonts w:ascii="Arial" w:hAnsi="Arial" w:cs="Arial"/>
                <w:color w:val="0000FF"/>
                <w:sz w:val="20"/>
              </w:rPr>
              <w:t xml:space="preserve"> 17:00</w:t>
            </w:r>
          </w:p>
        </w:tc>
      </w:tr>
      <w:tr w:rsidR="00D754F8" w:rsidTr="000D1B9F">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54F8" w:rsidRDefault="00D754F8" w:rsidP="000D1B9F">
            <w:pPr>
              <w:spacing w:line="57" w:lineRule="atLeast"/>
              <w:rPr>
                <w:rFonts w:ascii="宋体" w:hAnsi="宋体" w:cs="宋体"/>
                <w:sz w:val="24"/>
                <w:szCs w:val="24"/>
              </w:rPr>
            </w:pPr>
            <w:r>
              <w:rPr>
                <w:rFonts w:ascii="Arial" w:hAnsi="Arial" w:cs="Arial" w:hint="eastAsia"/>
                <w:sz w:val="20"/>
              </w:rPr>
              <w:t>认购登记日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54F8" w:rsidRDefault="00D754F8" w:rsidP="000D1B9F">
            <w:pPr>
              <w:spacing w:line="57" w:lineRule="atLeast"/>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07</w:t>
            </w:r>
            <w:r>
              <w:rPr>
                <w:rFonts w:ascii="Arial" w:hAnsi="Arial" w:cs="Arial"/>
                <w:color w:val="0000FF"/>
                <w:sz w:val="20"/>
              </w:rPr>
              <w:t>月</w:t>
            </w:r>
            <w:r>
              <w:rPr>
                <w:rFonts w:ascii="Arial" w:hAnsi="Arial" w:cs="Arial"/>
                <w:color w:val="0000FF"/>
                <w:sz w:val="20"/>
              </w:rPr>
              <w:t>20</w:t>
            </w:r>
            <w:r>
              <w:rPr>
                <w:rFonts w:ascii="Arial" w:hAnsi="Arial" w:cs="Arial"/>
                <w:color w:val="0000FF"/>
                <w:sz w:val="20"/>
              </w:rPr>
              <w:t>日</w:t>
            </w:r>
          </w:p>
        </w:tc>
      </w:tr>
      <w:tr w:rsidR="00D754F8" w:rsidTr="000D1B9F">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54F8" w:rsidRDefault="00D754F8" w:rsidP="000D1B9F">
            <w:pPr>
              <w:rPr>
                <w:rFonts w:ascii="宋体" w:hAnsi="宋体" w:cs="宋体"/>
                <w:sz w:val="24"/>
                <w:szCs w:val="24"/>
              </w:rPr>
            </w:pPr>
            <w:r>
              <w:rPr>
                <w:rFonts w:ascii="Arial" w:hAnsi="Arial" w:cs="Arial" w:hint="eastAsia"/>
                <w:sz w:val="20"/>
              </w:rPr>
              <w:t>起息日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54F8" w:rsidRDefault="00D754F8" w:rsidP="000D1B9F">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07</w:t>
            </w:r>
            <w:r>
              <w:rPr>
                <w:rFonts w:ascii="Arial" w:hAnsi="Arial" w:cs="Arial"/>
                <w:color w:val="0000FF"/>
                <w:sz w:val="20"/>
              </w:rPr>
              <w:t>月</w:t>
            </w:r>
            <w:r>
              <w:rPr>
                <w:rFonts w:ascii="Arial" w:hAnsi="Arial" w:cs="Arial"/>
                <w:color w:val="0000FF"/>
                <w:sz w:val="20"/>
              </w:rPr>
              <w:t>20</w:t>
            </w:r>
            <w:r>
              <w:rPr>
                <w:rFonts w:ascii="Arial" w:hAnsi="Arial" w:cs="Arial"/>
                <w:color w:val="0000FF"/>
                <w:sz w:val="20"/>
              </w:rPr>
              <w:t>日</w:t>
            </w:r>
            <w:r>
              <w:rPr>
                <w:rFonts w:ascii="Arial" w:hAnsi="Arial" w:cs="Arial" w:hint="eastAsia"/>
                <w:sz w:val="20"/>
              </w:rPr>
              <w:t>，理财计划自起息日计算收益。</w:t>
            </w:r>
          </w:p>
        </w:tc>
      </w:tr>
      <w:tr w:rsidR="00D754F8" w:rsidTr="000D1B9F">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54F8" w:rsidRDefault="00D754F8" w:rsidP="000D1B9F">
            <w:pPr>
              <w:rPr>
                <w:rFonts w:ascii="宋体" w:hAnsi="宋体" w:cs="宋体"/>
                <w:sz w:val="24"/>
                <w:szCs w:val="24"/>
              </w:rPr>
            </w:pPr>
            <w:r>
              <w:rPr>
                <w:rFonts w:ascii="Arial" w:hAnsi="Arial" w:cs="Arial" w:hint="eastAsia"/>
                <w:sz w:val="20"/>
              </w:rPr>
              <w:t>到期日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54F8" w:rsidRDefault="00D754F8" w:rsidP="000D1B9F">
            <w:pPr>
              <w:rPr>
                <w:rFonts w:ascii="宋体" w:hAnsi="宋体" w:cs="宋体"/>
                <w:sz w:val="24"/>
                <w:szCs w:val="24"/>
              </w:rPr>
            </w:pPr>
            <w:r>
              <w:rPr>
                <w:rFonts w:ascii="Arial" w:hAnsi="Arial" w:cs="Arial"/>
                <w:color w:val="0000FF"/>
                <w:sz w:val="20"/>
              </w:rPr>
              <w:t>2017</w:t>
            </w:r>
            <w:r>
              <w:rPr>
                <w:rFonts w:ascii="Arial" w:hAnsi="Arial" w:cs="Arial"/>
                <w:color w:val="0000FF"/>
                <w:sz w:val="20"/>
              </w:rPr>
              <w:t>年</w:t>
            </w:r>
            <w:r>
              <w:rPr>
                <w:rFonts w:ascii="Arial" w:hAnsi="Arial" w:cs="Arial"/>
                <w:color w:val="0000FF"/>
                <w:sz w:val="20"/>
              </w:rPr>
              <w:t>10</w:t>
            </w:r>
            <w:r>
              <w:rPr>
                <w:rFonts w:ascii="Arial" w:hAnsi="Arial" w:cs="Arial"/>
                <w:color w:val="0000FF"/>
                <w:sz w:val="20"/>
              </w:rPr>
              <w:t>月</w:t>
            </w:r>
            <w:r>
              <w:rPr>
                <w:rFonts w:ascii="Arial" w:hAnsi="Arial" w:cs="Arial"/>
                <w:color w:val="0000FF"/>
                <w:sz w:val="20"/>
              </w:rPr>
              <w:t>18</w:t>
            </w:r>
            <w:r>
              <w:rPr>
                <w:rFonts w:ascii="Arial" w:hAnsi="Arial" w:cs="Arial"/>
                <w:color w:val="0000FF"/>
                <w:sz w:val="20"/>
              </w:rPr>
              <w:t>日</w:t>
            </w:r>
          </w:p>
        </w:tc>
      </w:tr>
      <w:tr w:rsidR="00D754F8" w:rsidTr="000D1B9F">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54F8" w:rsidRDefault="00D754F8" w:rsidP="000D1B9F">
            <w:pPr>
              <w:pStyle w:val="a5"/>
            </w:pPr>
            <w:r>
              <w:t>销售区域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54F8" w:rsidRDefault="00D754F8" w:rsidP="000D1B9F">
            <w:pPr>
              <w:pStyle w:val="a5"/>
            </w:pPr>
            <w:r>
              <w:t>全行</w:t>
            </w:r>
          </w:p>
        </w:tc>
      </w:tr>
      <w:tr w:rsidR="00D754F8" w:rsidTr="000D1B9F">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54F8" w:rsidRDefault="00D754F8" w:rsidP="000D1B9F">
            <w:pPr>
              <w:pStyle w:val="a5"/>
            </w:pPr>
            <w:r>
              <w:t>销售渠道</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54F8" w:rsidRDefault="00D754F8" w:rsidP="000D1B9F">
            <w:pPr>
              <w:pStyle w:val="a5"/>
            </w:pPr>
            <w:proofErr w:type="gramStart"/>
            <w:r>
              <w:t>全渠道</w:t>
            </w:r>
            <w:proofErr w:type="gramEnd"/>
          </w:p>
        </w:tc>
      </w:tr>
      <w:tr w:rsidR="00D754F8" w:rsidTr="000D1B9F">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54F8" w:rsidRDefault="00D754F8" w:rsidP="000D1B9F">
            <w:pPr>
              <w:spacing w:line="57" w:lineRule="atLeast"/>
              <w:rPr>
                <w:rFonts w:ascii="宋体" w:hAnsi="宋体" w:cs="宋体"/>
                <w:sz w:val="24"/>
                <w:szCs w:val="24"/>
              </w:rPr>
            </w:pPr>
            <w:r>
              <w:rPr>
                <w:rFonts w:ascii="Arial" w:hAnsi="Arial" w:cs="Arial" w:hint="eastAsia"/>
                <w:sz w:val="20"/>
              </w:rPr>
              <w:t>成立规模</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54F8" w:rsidRDefault="00D754F8" w:rsidP="000D1B9F">
            <w:pPr>
              <w:spacing w:line="57" w:lineRule="atLeast"/>
              <w:rPr>
                <w:rFonts w:ascii="宋体" w:hAnsi="宋体" w:cs="宋体"/>
                <w:sz w:val="24"/>
                <w:szCs w:val="24"/>
              </w:rPr>
            </w:pPr>
            <w:r>
              <w:rPr>
                <w:rFonts w:ascii="Arial" w:hAnsi="Arial" w:cs="Arial" w:hint="eastAsia"/>
                <w:sz w:val="20"/>
              </w:rPr>
              <w:t>本理财计划成立规模下限</w:t>
            </w:r>
            <w:r>
              <w:rPr>
                <w:rFonts w:ascii="Arial" w:hAnsi="Arial" w:cs="Arial"/>
                <w:color w:val="0000FF"/>
                <w:sz w:val="20"/>
              </w:rPr>
              <w:t>1,000.00</w:t>
            </w:r>
            <w:r>
              <w:rPr>
                <w:rFonts w:ascii="Arial" w:hAnsi="Arial" w:cs="Arial"/>
                <w:color w:val="0000FF"/>
                <w:sz w:val="20"/>
              </w:rPr>
              <w:t>万</w:t>
            </w:r>
            <w:r>
              <w:rPr>
                <w:rFonts w:ascii="Arial" w:hAnsi="Arial" w:cs="Arial" w:hint="eastAsia"/>
                <w:sz w:val="20"/>
              </w:rPr>
              <w:t>元整，上限</w:t>
            </w:r>
            <w:r>
              <w:rPr>
                <w:rFonts w:ascii="Arial" w:hAnsi="Arial" w:cs="Arial"/>
                <w:sz w:val="20"/>
              </w:rPr>
              <w:t>50,000.00</w:t>
            </w:r>
            <w:r>
              <w:rPr>
                <w:rFonts w:ascii="Arial" w:hAnsi="Arial" w:cs="Arial" w:hint="eastAsia"/>
                <w:sz w:val="20"/>
              </w:rPr>
              <w:t>万元整。</w:t>
            </w:r>
          </w:p>
        </w:tc>
      </w:tr>
      <w:tr w:rsidR="00D754F8" w:rsidTr="000D1B9F">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54F8" w:rsidRDefault="00D754F8" w:rsidP="000D1B9F">
            <w:pPr>
              <w:spacing w:line="72" w:lineRule="atLeast"/>
              <w:rPr>
                <w:rFonts w:ascii="宋体" w:hAnsi="宋体" w:cs="宋体"/>
                <w:sz w:val="24"/>
                <w:szCs w:val="24"/>
              </w:rPr>
            </w:pPr>
            <w:r>
              <w:rPr>
                <w:rFonts w:ascii="Arial" w:hAnsi="Arial" w:cs="Arial" w:hint="eastAsia"/>
                <w:sz w:val="20"/>
              </w:rPr>
              <w:t>本金及理财收益支付</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54F8" w:rsidRDefault="00D754F8" w:rsidP="000D1B9F">
            <w:pPr>
              <w:spacing w:line="72" w:lineRule="atLeast"/>
              <w:rPr>
                <w:rFonts w:ascii="宋体" w:hAnsi="宋体" w:cs="宋体"/>
                <w:sz w:val="24"/>
                <w:szCs w:val="24"/>
              </w:rPr>
            </w:pPr>
            <w:r>
              <w:rPr>
                <w:rFonts w:ascii="Arial" w:hAnsi="Arial" w:cs="Arial" w:hint="eastAsia"/>
                <w:sz w:val="20"/>
              </w:rPr>
              <w:t>到期一次性支付理财本金和理财收益。</w:t>
            </w:r>
          </w:p>
        </w:tc>
      </w:tr>
      <w:tr w:rsidR="00D754F8" w:rsidTr="000D1B9F">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54F8" w:rsidRDefault="00D754F8" w:rsidP="000D1B9F">
            <w:pPr>
              <w:spacing w:line="72" w:lineRule="atLeast"/>
              <w:rPr>
                <w:rFonts w:ascii="宋体" w:hAnsi="宋体" w:cs="宋体"/>
                <w:sz w:val="24"/>
                <w:szCs w:val="24"/>
              </w:rPr>
            </w:pPr>
            <w:r>
              <w:rPr>
                <w:rFonts w:ascii="Arial" w:hAnsi="Arial" w:cs="Arial" w:hint="eastAsia"/>
                <w:sz w:val="20"/>
              </w:rPr>
              <w:t>理财收益计算单位</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54F8" w:rsidRDefault="00D754F8" w:rsidP="000D1B9F">
            <w:pPr>
              <w:spacing w:line="72" w:lineRule="atLeast"/>
              <w:rPr>
                <w:rFonts w:ascii="宋体" w:hAnsi="宋体" w:cs="宋体"/>
                <w:sz w:val="24"/>
                <w:szCs w:val="24"/>
              </w:rPr>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tc>
      </w:tr>
      <w:tr w:rsidR="00D754F8" w:rsidTr="000D1B9F">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54F8" w:rsidRDefault="00D754F8" w:rsidP="000D1B9F">
            <w:pPr>
              <w:spacing w:line="72" w:lineRule="atLeast"/>
              <w:rPr>
                <w:rFonts w:ascii="宋体" w:hAnsi="宋体" w:cs="宋体"/>
                <w:sz w:val="24"/>
                <w:szCs w:val="24"/>
              </w:rPr>
            </w:pPr>
            <w:r>
              <w:rPr>
                <w:rFonts w:ascii="Arial" w:hAnsi="Arial" w:cs="Arial" w:hint="eastAsia"/>
                <w:sz w:val="20"/>
              </w:rPr>
              <w:t>清算期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54F8" w:rsidRDefault="00D754F8" w:rsidP="000D1B9F">
            <w:pPr>
              <w:spacing w:line="72" w:lineRule="atLeast"/>
              <w:rPr>
                <w:rFonts w:ascii="宋体" w:hAnsi="宋体" w:cs="宋体"/>
                <w:sz w:val="24"/>
                <w:szCs w:val="24"/>
              </w:rPr>
            </w:pPr>
            <w:r>
              <w:rPr>
                <w:rFonts w:ascii="Arial" w:hAnsi="Arial" w:cs="Arial" w:hint="eastAsia"/>
                <w:sz w:val="20"/>
              </w:rPr>
              <w:t>认购登记日到起息日期间为认购清算期，到期日到理财资金返还到账日为还本清算期，认购清算期和还本清算期内不计付利息。</w:t>
            </w:r>
          </w:p>
        </w:tc>
      </w:tr>
      <w:tr w:rsidR="00D754F8" w:rsidTr="000D1B9F">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54F8" w:rsidRDefault="00D754F8" w:rsidP="000D1B9F">
            <w:pPr>
              <w:spacing w:line="57" w:lineRule="atLeast"/>
              <w:rPr>
                <w:rFonts w:ascii="宋体" w:hAnsi="宋体" w:cs="宋体"/>
                <w:sz w:val="24"/>
                <w:szCs w:val="24"/>
              </w:rPr>
            </w:pPr>
            <w:r>
              <w:rPr>
                <w:rFonts w:ascii="Arial" w:hAnsi="Arial" w:cs="Arial" w:hint="eastAsia"/>
                <w:sz w:val="20"/>
              </w:rPr>
              <w:lastRenderedPageBreak/>
              <w:t>节假日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54F8" w:rsidRDefault="00D754F8" w:rsidP="000D1B9F">
            <w:pPr>
              <w:spacing w:line="57" w:lineRule="atLeast"/>
              <w:rPr>
                <w:rFonts w:ascii="宋体" w:hAnsi="宋体" w:cs="宋体"/>
                <w:sz w:val="24"/>
                <w:szCs w:val="24"/>
              </w:rPr>
            </w:pPr>
            <w:r>
              <w:rPr>
                <w:rFonts w:ascii="Arial" w:hAnsi="Arial" w:cs="Arial" w:hint="eastAsia"/>
                <w:sz w:val="20"/>
              </w:rPr>
              <w:t>中国法定公众假日</w:t>
            </w:r>
          </w:p>
        </w:tc>
      </w:tr>
      <w:tr w:rsidR="00D754F8" w:rsidTr="000D1B9F">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54F8" w:rsidRDefault="00D754F8" w:rsidP="000D1B9F">
            <w:pPr>
              <w:spacing w:line="57" w:lineRule="atLeast"/>
              <w:rPr>
                <w:rFonts w:ascii="宋体" w:hAnsi="宋体" w:cs="宋体"/>
                <w:sz w:val="24"/>
                <w:szCs w:val="24"/>
              </w:rPr>
            </w:pPr>
            <w:r>
              <w:rPr>
                <w:rFonts w:ascii="Arial" w:hAnsi="Arial" w:cs="Arial" w:hint="eastAsia"/>
                <w:sz w:val="20"/>
              </w:rPr>
              <w:t>对账单</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54F8" w:rsidRDefault="00D754F8" w:rsidP="000D1B9F">
            <w:pPr>
              <w:spacing w:line="57" w:lineRule="atLeast"/>
              <w:rPr>
                <w:rFonts w:ascii="宋体" w:hAnsi="宋体" w:cs="宋体"/>
                <w:sz w:val="24"/>
                <w:szCs w:val="24"/>
              </w:rPr>
            </w:pPr>
            <w:r>
              <w:rPr>
                <w:rFonts w:ascii="Arial" w:hAnsi="Arial" w:cs="Arial" w:hint="eastAsia"/>
                <w:sz w:val="20"/>
              </w:rPr>
              <w:t>本理财计划不提供对账单，</w:t>
            </w:r>
            <w:r>
              <w:rPr>
                <w:rFonts w:hint="eastAsia"/>
                <w:sz w:val="20"/>
              </w:rPr>
              <w:t>如客户需求可向销售网点索取。</w:t>
            </w:r>
          </w:p>
        </w:tc>
      </w:tr>
      <w:tr w:rsidR="00D754F8" w:rsidTr="000D1B9F">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D754F8" w:rsidRDefault="00D754F8" w:rsidP="000D1B9F">
            <w:pPr>
              <w:spacing w:line="57" w:lineRule="atLeast"/>
              <w:rPr>
                <w:rFonts w:ascii="宋体" w:hAnsi="宋体" w:cs="宋体"/>
                <w:sz w:val="24"/>
                <w:szCs w:val="24"/>
              </w:rPr>
            </w:pPr>
            <w:r>
              <w:rPr>
                <w:rFonts w:ascii="Arial" w:hAnsi="Arial" w:cs="Arial" w:hint="eastAsia"/>
                <w:sz w:val="20"/>
              </w:rPr>
              <w:t>税款</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D754F8" w:rsidRDefault="00D754F8" w:rsidP="000D1B9F">
            <w:pPr>
              <w:spacing w:line="57" w:lineRule="atLeast"/>
              <w:rPr>
                <w:rFonts w:ascii="宋体" w:hAnsi="宋体" w:cs="宋体"/>
                <w:sz w:val="24"/>
                <w:szCs w:val="24"/>
              </w:rPr>
            </w:pPr>
            <w:r>
              <w:rPr>
                <w:rFonts w:ascii="Arial" w:hAnsi="Arial" w:cs="Arial" w:hint="eastAsia"/>
                <w:sz w:val="20"/>
              </w:rPr>
              <w:t>理财收益的应纳税款由投资者自行申报及缴纳。</w:t>
            </w:r>
          </w:p>
        </w:tc>
      </w:tr>
    </w:tbl>
    <w:p w:rsidR="00D754F8" w:rsidRDefault="00D754F8" w:rsidP="00D754F8">
      <w:r>
        <w:rPr>
          <w:rFonts w:ascii="Arial" w:hAnsi="Arial" w:cs="Arial" w:hint="eastAsia"/>
          <w:b/>
          <w:bCs/>
          <w:sz w:val="18"/>
          <w:szCs w:val="18"/>
        </w:rPr>
        <w:t>二、投资范围</w:t>
      </w:r>
    </w:p>
    <w:p w:rsidR="00D754F8" w:rsidRDefault="00D754F8" w:rsidP="00D754F8">
      <w:pPr>
        <w:ind w:firstLine="480"/>
      </w:pPr>
      <w:r>
        <w:rPr>
          <w:rFonts w:hint="eastAsia"/>
          <w:bCs/>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本产品投资的资产种类和比例如下，可在</w:t>
      </w:r>
      <w:r>
        <w:rPr>
          <w:rFonts w:hint="eastAsia"/>
          <w:bCs/>
          <w:sz w:val="20"/>
        </w:rPr>
        <w:t>[-10%,+10%]</w:t>
      </w:r>
      <w:r>
        <w:rPr>
          <w:rFonts w:hint="eastAsia"/>
          <w:bCs/>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D754F8" w:rsidTr="000D1B9F">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754F8" w:rsidRDefault="00D754F8" w:rsidP="000D1B9F">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754F8" w:rsidRDefault="00D754F8" w:rsidP="000D1B9F">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D754F8" w:rsidRDefault="00D754F8" w:rsidP="000D1B9F">
            <w:pPr>
              <w:rPr>
                <w:rFonts w:ascii="宋体" w:hAnsi="宋体" w:cs="宋体"/>
                <w:sz w:val="24"/>
                <w:szCs w:val="24"/>
              </w:rPr>
            </w:pPr>
            <w:r>
              <w:rPr>
                <w:rFonts w:ascii="Arial" w:hAnsi="Arial" w:cs="Arial" w:hint="eastAsia"/>
                <w:sz w:val="20"/>
              </w:rPr>
              <w:t>投资比例</w:t>
            </w:r>
          </w:p>
        </w:tc>
      </w:tr>
      <w:tr w:rsidR="00D754F8" w:rsidTr="000D1B9F">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754F8" w:rsidRDefault="00D754F8" w:rsidP="000D1B9F">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754F8" w:rsidRDefault="00D754F8" w:rsidP="000D1B9F">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754F8" w:rsidRDefault="00D754F8" w:rsidP="000D1B9F">
            <w:pPr>
              <w:jc w:val="center"/>
              <w:rPr>
                <w:rFonts w:ascii="宋体" w:hAnsi="宋体" w:cs="宋体"/>
                <w:sz w:val="24"/>
                <w:szCs w:val="24"/>
              </w:rPr>
            </w:pPr>
            <w:r>
              <w:rPr>
                <w:rFonts w:ascii="Arial" w:hAnsi="Arial" w:cs="Arial"/>
                <w:sz w:val="20"/>
              </w:rPr>
              <w:t>10%-90%</w:t>
            </w:r>
          </w:p>
        </w:tc>
      </w:tr>
      <w:tr w:rsidR="00D754F8" w:rsidTr="000D1B9F">
        <w:tc>
          <w:tcPr>
            <w:tcW w:w="0" w:type="auto"/>
            <w:vMerge/>
            <w:tcBorders>
              <w:top w:val="nil"/>
              <w:left w:val="single" w:sz="8" w:space="0" w:color="auto"/>
              <w:bottom w:val="single" w:sz="8" w:space="0" w:color="auto"/>
              <w:right w:val="single" w:sz="8" w:space="0" w:color="auto"/>
            </w:tcBorders>
            <w:vAlign w:val="center"/>
            <w:hideMark/>
          </w:tcPr>
          <w:p w:rsidR="00D754F8" w:rsidRDefault="00D754F8" w:rsidP="000D1B9F">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754F8" w:rsidRDefault="00D754F8" w:rsidP="000D1B9F">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D754F8" w:rsidRDefault="00D754F8" w:rsidP="000D1B9F">
            <w:pPr>
              <w:rPr>
                <w:rFonts w:ascii="宋体" w:hAnsi="宋体" w:cs="宋体"/>
                <w:sz w:val="24"/>
                <w:szCs w:val="24"/>
              </w:rPr>
            </w:pPr>
          </w:p>
        </w:tc>
      </w:tr>
      <w:tr w:rsidR="00D754F8" w:rsidTr="000D1B9F">
        <w:tc>
          <w:tcPr>
            <w:tcW w:w="0" w:type="auto"/>
            <w:vMerge/>
            <w:tcBorders>
              <w:top w:val="nil"/>
              <w:left w:val="single" w:sz="8" w:space="0" w:color="auto"/>
              <w:bottom w:val="single" w:sz="8" w:space="0" w:color="auto"/>
              <w:right w:val="single" w:sz="8" w:space="0" w:color="auto"/>
            </w:tcBorders>
            <w:vAlign w:val="center"/>
            <w:hideMark/>
          </w:tcPr>
          <w:p w:rsidR="00D754F8" w:rsidRDefault="00D754F8" w:rsidP="000D1B9F">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754F8" w:rsidRDefault="00D754F8" w:rsidP="000D1B9F">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D754F8" w:rsidRDefault="00D754F8" w:rsidP="000D1B9F">
            <w:pPr>
              <w:rPr>
                <w:rFonts w:ascii="宋体" w:hAnsi="宋体" w:cs="宋体"/>
                <w:sz w:val="24"/>
                <w:szCs w:val="24"/>
              </w:rPr>
            </w:pPr>
          </w:p>
        </w:tc>
      </w:tr>
      <w:tr w:rsidR="00D754F8" w:rsidTr="000D1B9F">
        <w:tc>
          <w:tcPr>
            <w:tcW w:w="0" w:type="auto"/>
            <w:vMerge/>
            <w:tcBorders>
              <w:top w:val="nil"/>
              <w:left w:val="single" w:sz="8" w:space="0" w:color="auto"/>
              <w:bottom w:val="single" w:sz="8" w:space="0" w:color="auto"/>
              <w:right w:val="single" w:sz="8" w:space="0" w:color="auto"/>
            </w:tcBorders>
            <w:vAlign w:val="center"/>
            <w:hideMark/>
          </w:tcPr>
          <w:p w:rsidR="00D754F8" w:rsidRDefault="00D754F8" w:rsidP="000D1B9F">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754F8" w:rsidRDefault="00D754F8" w:rsidP="000D1B9F">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D754F8" w:rsidRDefault="00D754F8" w:rsidP="000D1B9F">
            <w:pPr>
              <w:rPr>
                <w:rFonts w:ascii="宋体" w:hAnsi="宋体" w:cs="宋体"/>
                <w:sz w:val="24"/>
                <w:szCs w:val="24"/>
              </w:rPr>
            </w:pPr>
          </w:p>
        </w:tc>
      </w:tr>
      <w:tr w:rsidR="00D754F8" w:rsidTr="000D1B9F">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D754F8" w:rsidRDefault="00D754F8" w:rsidP="000D1B9F">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754F8" w:rsidRDefault="00D754F8" w:rsidP="000D1B9F">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754F8" w:rsidRDefault="00D754F8" w:rsidP="000D1B9F">
            <w:pPr>
              <w:jc w:val="center"/>
              <w:rPr>
                <w:rFonts w:ascii="宋体" w:hAnsi="宋体" w:cs="宋体"/>
                <w:sz w:val="24"/>
                <w:szCs w:val="24"/>
              </w:rPr>
            </w:pPr>
            <w:r>
              <w:rPr>
                <w:rFonts w:ascii="Arial" w:hAnsi="Arial" w:cs="Arial"/>
                <w:sz w:val="20"/>
              </w:rPr>
              <w:t>0%-90%</w:t>
            </w:r>
          </w:p>
        </w:tc>
      </w:tr>
      <w:tr w:rsidR="00D754F8" w:rsidTr="000D1B9F">
        <w:tc>
          <w:tcPr>
            <w:tcW w:w="0" w:type="auto"/>
            <w:vMerge/>
            <w:tcBorders>
              <w:top w:val="nil"/>
              <w:left w:val="single" w:sz="8" w:space="0" w:color="auto"/>
              <w:bottom w:val="single" w:sz="8" w:space="0" w:color="auto"/>
              <w:right w:val="single" w:sz="8" w:space="0" w:color="auto"/>
            </w:tcBorders>
            <w:vAlign w:val="center"/>
            <w:hideMark/>
          </w:tcPr>
          <w:p w:rsidR="00D754F8" w:rsidRDefault="00D754F8" w:rsidP="000D1B9F">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754F8" w:rsidRDefault="00D754F8" w:rsidP="000D1B9F">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D754F8" w:rsidRDefault="00D754F8" w:rsidP="000D1B9F">
            <w:pPr>
              <w:rPr>
                <w:rFonts w:ascii="宋体" w:hAnsi="宋体" w:cs="宋体"/>
                <w:sz w:val="24"/>
                <w:szCs w:val="24"/>
              </w:rPr>
            </w:pPr>
          </w:p>
        </w:tc>
      </w:tr>
      <w:tr w:rsidR="00D754F8" w:rsidTr="000D1B9F">
        <w:tc>
          <w:tcPr>
            <w:tcW w:w="0" w:type="auto"/>
            <w:vMerge/>
            <w:tcBorders>
              <w:top w:val="nil"/>
              <w:left w:val="single" w:sz="8" w:space="0" w:color="auto"/>
              <w:bottom w:val="single" w:sz="8" w:space="0" w:color="auto"/>
              <w:right w:val="single" w:sz="8" w:space="0" w:color="auto"/>
            </w:tcBorders>
            <w:vAlign w:val="center"/>
            <w:hideMark/>
          </w:tcPr>
          <w:p w:rsidR="00D754F8" w:rsidRDefault="00D754F8" w:rsidP="000D1B9F">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D754F8" w:rsidRDefault="00D754F8" w:rsidP="000D1B9F">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D754F8" w:rsidRDefault="00D754F8" w:rsidP="000D1B9F">
            <w:pPr>
              <w:rPr>
                <w:rFonts w:ascii="宋体" w:hAnsi="宋体" w:cs="宋体"/>
                <w:sz w:val="24"/>
                <w:szCs w:val="24"/>
              </w:rPr>
            </w:pPr>
          </w:p>
        </w:tc>
      </w:tr>
    </w:tbl>
    <w:p w:rsidR="00D754F8" w:rsidRDefault="00D754F8" w:rsidP="00D754F8">
      <w:r>
        <w:rPr>
          <w:rFonts w:ascii="Arial" w:hAnsi="Arial" w:cs="Arial" w:hint="eastAsia"/>
          <w:b/>
          <w:bCs/>
          <w:sz w:val="18"/>
          <w:szCs w:val="18"/>
        </w:rPr>
        <w:t>三、理财产品费用、收益及收益分配</w:t>
      </w:r>
    </w:p>
    <w:p w:rsidR="00D754F8" w:rsidRDefault="00D754F8" w:rsidP="00D754F8">
      <w:pPr>
        <w:spacing w:line="360" w:lineRule="auto"/>
      </w:pPr>
      <w:r>
        <w:rPr>
          <w:rFonts w:ascii="Arial" w:hAnsi="Arial" w:cs="Arial" w:hint="eastAsia"/>
          <w:b/>
          <w:bCs/>
        </w:rPr>
        <w:t>（一）本理财产品费用包括：</w:t>
      </w:r>
      <w:r>
        <w:rPr>
          <w:rFonts w:ascii="Arial" w:hAnsi="Arial" w:cs="Arial"/>
          <w:b/>
          <w:bCs/>
        </w:rPr>
        <w:t xml:space="preserve"> </w:t>
      </w:r>
    </w:p>
    <w:p w:rsidR="00D754F8" w:rsidRDefault="00D754F8" w:rsidP="00D754F8">
      <w:pPr>
        <w:spacing w:line="360" w:lineRule="auto"/>
      </w:pPr>
      <w:r>
        <w:rPr>
          <w:rFonts w:ascii="Arial" w:hAnsi="Arial" w:cs="Arial"/>
          <w:sz w:val="20"/>
        </w:rPr>
        <w:t>1</w:t>
      </w:r>
      <w:r>
        <w:rPr>
          <w:rFonts w:ascii="Arial" w:hAnsi="Arial" w:cs="Arial" w:hint="eastAsia"/>
          <w:sz w:val="20"/>
        </w:rPr>
        <w:t>、银行管理费：购买该期理财产品的客户已获得</w:t>
      </w:r>
      <w:proofErr w:type="gramStart"/>
      <w:r>
        <w:rPr>
          <w:rFonts w:ascii="Arial" w:hAnsi="Arial" w:cs="Arial" w:hint="eastAsia"/>
          <w:sz w:val="20"/>
        </w:rPr>
        <w:t>预期年化收益率</w:t>
      </w:r>
      <w:proofErr w:type="gramEnd"/>
      <w:r>
        <w:rPr>
          <w:rFonts w:ascii="Arial" w:hAnsi="Arial" w:cs="Arial" w:hint="eastAsia"/>
          <w:sz w:val="20"/>
        </w:rPr>
        <w:t>的前提下，该期理财产品收益扣除客户应获得的上述收益后及相关运作费用的剩余部分（如有），作为银行管理费，归银行所有。</w:t>
      </w:r>
    </w:p>
    <w:p w:rsidR="00D754F8" w:rsidRDefault="00D754F8" w:rsidP="00D754F8">
      <w:pPr>
        <w:spacing w:line="360" w:lineRule="auto"/>
      </w:pPr>
      <w:r>
        <w:rPr>
          <w:rFonts w:ascii="Arial" w:hAnsi="Arial" w:cs="Arial"/>
          <w:sz w:val="20"/>
        </w:rPr>
        <w:t>2</w:t>
      </w:r>
      <w:r>
        <w:rPr>
          <w:rFonts w:ascii="Arial" w:hAnsi="Arial" w:cs="Arial" w:hint="eastAsia"/>
          <w:sz w:val="20"/>
        </w:rPr>
        <w:t>、交易费用：本理财产品投资发生的交易费用按实际支出金额列入理财产品费用（包括但不限于信托费、托管费、划款手续费等），根据国家有关规定应当在理财产品收益或资产中扣除的法定费用以及按照本产品合同约定可扣除的费用均视同交易费用，计入理财产品费用。</w:t>
      </w:r>
      <w:r>
        <w:rPr>
          <w:rFonts w:ascii="Arial" w:hAnsi="Arial" w:cs="Arial"/>
          <w:sz w:val="18"/>
          <w:szCs w:val="18"/>
        </w:rPr>
        <w:br/>
      </w:r>
      <w:r>
        <w:rPr>
          <w:rFonts w:ascii="Arial" w:hAnsi="Arial" w:cs="Arial" w:hint="eastAsia"/>
          <w:b/>
          <w:bCs/>
          <w:sz w:val="18"/>
          <w:szCs w:val="18"/>
        </w:rPr>
        <w:t>（二）本理财产品本金及理财收益：</w:t>
      </w:r>
    </w:p>
    <w:p w:rsidR="00D754F8" w:rsidRDefault="00D754F8" w:rsidP="00D754F8">
      <w:r>
        <w:rPr>
          <w:rFonts w:ascii="Arial" w:hAnsi="Arial" w:cs="Arial"/>
          <w:sz w:val="20"/>
        </w:rPr>
        <w:t>1</w:t>
      </w:r>
      <w:r>
        <w:rPr>
          <w:rFonts w:ascii="Arial" w:hAnsi="Arial" w:cs="Arial" w:hint="eastAsia"/>
          <w:sz w:val="20"/>
        </w:rPr>
        <w:t>、本理财计划到期日，由河北银行承诺理财本金保证。</w:t>
      </w:r>
    </w:p>
    <w:p w:rsidR="00D754F8" w:rsidRDefault="00D754F8" w:rsidP="00D754F8">
      <w:r>
        <w:rPr>
          <w:rFonts w:ascii="Arial" w:hAnsi="Arial" w:cs="Arial"/>
          <w:sz w:val="20"/>
        </w:rPr>
        <w:t>2</w:t>
      </w:r>
      <w:r>
        <w:rPr>
          <w:rFonts w:ascii="Arial" w:hAnsi="Arial" w:cs="Arial" w:hint="eastAsia"/>
          <w:sz w:val="20"/>
        </w:rPr>
        <w:t>、本理财计划收益支付日，由河北银行根据产品运作情况，向客户支付收益。</w:t>
      </w:r>
    </w:p>
    <w:p w:rsidR="00D754F8" w:rsidRDefault="00D754F8" w:rsidP="00D754F8">
      <w:r>
        <w:rPr>
          <w:rFonts w:ascii="Arial" w:hAnsi="Arial" w:cs="Arial"/>
          <w:sz w:val="20"/>
        </w:rPr>
        <w:t>3</w:t>
      </w:r>
      <w:r>
        <w:rPr>
          <w:rFonts w:ascii="Arial" w:hAnsi="Arial" w:cs="Arial" w:hint="eastAsia"/>
          <w:sz w:val="20"/>
        </w:rPr>
        <w:t>、当发生政策风险或其他不可抗力因素时，本金和收益支付条款不适用。</w:t>
      </w:r>
    </w:p>
    <w:p w:rsidR="00D754F8" w:rsidRDefault="00D754F8" w:rsidP="00D754F8">
      <w:r>
        <w:rPr>
          <w:rFonts w:ascii="Arial" w:hAnsi="Arial" w:cs="Arial"/>
          <w:sz w:val="20"/>
        </w:rPr>
        <w:t>4</w:t>
      </w:r>
      <w:r>
        <w:rPr>
          <w:rFonts w:ascii="Arial" w:hAnsi="Arial" w:cs="Arial" w:hint="eastAsia"/>
          <w:sz w:val="20"/>
        </w:rPr>
        <w:t>、理财收益计算公式：（</w:t>
      </w:r>
      <w:r>
        <w:rPr>
          <w:rFonts w:ascii="Arial" w:hAnsi="Arial" w:cs="Arial" w:hint="eastAsia"/>
          <w:b/>
          <w:bCs/>
          <w:sz w:val="28"/>
          <w:szCs w:val="28"/>
        </w:rPr>
        <w:t>测算收益不等于实际收益，投资须谨慎</w:t>
      </w:r>
      <w:r>
        <w:rPr>
          <w:rFonts w:ascii="Arial" w:hAnsi="Arial" w:cs="Arial" w:hint="eastAsia"/>
        </w:rPr>
        <w:t>）</w:t>
      </w:r>
    </w:p>
    <w:p w:rsidR="00D754F8" w:rsidRDefault="00D754F8" w:rsidP="00D754F8">
      <w:pPr>
        <w:ind w:firstLine="48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p w:rsidR="00D754F8" w:rsidRDefault="00D754F8" w:rsidP="00D754F8">
      <w:pPr>
        <w:ind w:firstLine="477"/>
      </w:pPr>
      <w:r>
        <w:rPr>
          <w:rFonts w:ascii="Arial" w:hAnsi="Arial" w:cs="Arial" w:hint="eastAsia"/>
          <w:b/>
          <w:bCs/>
        </w:rPr>
        <w:t>示例</w:t>
      </w:r>
      <w:r>
        <w:rPr>
          <w:rFonts w:ascii="Arial" w:hAnsi="Arial" w:cs="Arial"/>
        </w:rPr>
        <w:t xml:space="preserve">: </w:t>
      </w:r>
      <w:r>
        <w:rPr>
          <w:rFonts w:ascii="Arial" w:hAnsi="Arial" w:cs="Arial" w:hint="eastAsia"/>
          <w:sz w:val="20"/>
        </w:rPr>
        <w:t>如</w:t>
      </w:r>
      <w:proofErr w:type="gramStart"/>
      <w:r>
        <w:rPr>
          <w:rFonts w:ascii="Arial" w:hAnsi="Arial" w:cs="Arial" w:hint="eastAsia"/>
          <w:sz w:val="20"/>
        </w:rPr>
        <w:t>购买者期初</w:t>
      </w:r>
      <w:proofErr w:type="gramEnd"/>
      <w:r>
        <w:rPr>
          <w:rFonts w:ascii="Arial" w:hAnsi="Arial" w:cs="Arial" w:hint="eastAsia"/>
          <w:sz w:val="20"/>
        </w:rPr>
        <w:t>认购金额为</w:t>
      </w:r>
      <w:r>
        <w:rPr>
          <w:rFonts w:ascii="Arial" w:hAnsi="Arial" w:cs="Arial"/>
          <w:color w:val="0000FF"/>
          <w:sz w:val="20"/>
        </w:rPr>
        <w:t>200000.00</w:t>
      </w:r>
      <w:r>
        <w:rPr>
          <w:rFonts w:ascii="Arial" w:hAnsi="Arial" w:cs="Arial" w:hint="eastAsia"/>
          <w:sz w:val="20"/>
        </w:rPr>
        <w:t>元，预期收益率</w:t>
      </w:r>
      <w:r>
        <w:rPr>
          <w:rFonts w:ascii="Arial" w:hAnsi="Arial" w:cs="Arial"/>
          <w:color w:val="0000FF"/>
          <w:sz w:val="20"/>
        </w:rPr>
        <w:t>4.10%</w:t>
      </w:r>
      <w:r>
        <w:rPr>
          <w:rFonts w:ascii="Arial" w:hAnsi="Arial" w:cs="Arial" w:hint="eastAsia"/>
          <w:sz w:val="20"/>
        </w:rPr>
        <w:t>，产品存续期限</w:t>
      </w:r>
      <w:r>
        <w:rPr>
          <w:rFonts w:ascii="Arial" w:hAnsi="Arial" w:cs="Arial"/>
          <w:color w:val="0000FF"/>
          <w:sz w:val="20"/>
        </w:rPr>
        <w:t>90</w:t>
      </w:r>
      <w:r>
        <w:rPr>
          <w:rFonts w:ascii="Arial" w:hAnsi="Arial" w:cs="Arial" w:hint="eastAsia"/>
          <w:sz w:val="20"/>
        </w:rPr>
        <w:t>天，到期时按以下公式计算理财收益：</w:t>
      </w:r>
    </w:p>
    <w:p w:rsidR="00D754F8" w:rsidRDefault="00D754F8" w:rsidP="00D754F8">
      <w:pPr>
        <w:ind w:firstLine="1440"/>
      </w:pPr>
      <w:r>
        <w:rPr>
          <w:rFonts w:ascii="Arial" w:hAnsi="Arial" w:cs="Arial" w:hint="eastAsia"/>
          <w:sz w:val="20"/>
        </w:rPr>
        <w:t>理财收益＝</w:t>
      </w:r>
      <w:r>
        <w:rPr>
          <w:rFonts w:ascii="Arial" w:hAnsi="Arial" w:cs="Arial"/>
          <w:color w:val="0000FF"/>
          <w:sz w:val="20"/>
        </w:rPr>
        <w:t>200000.00</w:t>
      </w:r>
      <w:r>
        <w:rPr>
          <w:rFonts w:ascii="Arial" w:hAnsi="Arial" w:cs="Arial"/>
          <w:sz w:val="20"/>
        </w:rPr>
        <w:t>×</w:t>
      </w:r>
      <w:r>
        <w:rPr>
          <w:rFonts w:ascii="Arial" w:hAnsi="Arial" w:cs="Arial"/>
          <w:color w:val="0000FF"/>
          <w:sz w:val="20"/>
        </w:rPr>
        <w:t>90</w:t>
      </w:r>
      <w:r>
        <w:rPr>
          <w:rFonts w:ascii="Arial" w:hAnsi="Arial" w:cs="Arial"/>
          <w:sz w:val="20"/>
        </w:rPr>
        <w:t>×</w:t>
      </w:r>
      <w:r>
        <w:rPr>
          <w:rFonts w:ascii="Arial" w:hAnsi="Arial" w:cs="Arial"/>
          <w:color w:val="0000FF"/>
          <w:sz w:val="20"/>
        </w:rPr>
        <w:t>4.10%</w:t>
      </w:r>
      <w:r>
        <w:rPr>
          <w:rFonts w:ascii="Arial" w:hAnsi="Arial" w:cs="Arial"/>
          <w:sz w:val="20"/>
        </w:rPr>
        <w:t>/365</w:t>
      </w:r>
      <w:r>
        <w:rPr>
          <w:rFonts w:ascii="Arial" w:hAnsi="Arial" w:cs="Arial" w:hint="eastAsia"/>
          <w:sz w:val="20"/>
        </w:rPr>
        <w:t>＝</w:t>
      </w:r>
      <w:r>
        <w:rPr>
          <w:rFonts w:ascii="Arial" w:hAnsi="Arial" w:cs="Arial"/>
          <w:color w:val="0000FF"/>
          <w:sz w:val="20"/>
        </w:rPr>
        <w:t>2021.92</w:t>
      </w:r>
      <w:r>
        <w:rPr>
          <w:rFonts w:ascii="Arial" w:hAnsi="Arial" w:cs="Arial" w:hint="eastAsia"/>
          <w:sz w:val="20"/>
        </w:rPr>
        <w:t>元</w:t>
      </w:r>
    </w:p>
    <w:p w:rsidR="00D754F8" w:rsidRDefault="00D754F8" w:rsidP="00D754F8">
      <w:pPr>
        <w:ind w:firstLine="1440"/>
      </w:pPr>
      <w:r>
        <w:rPr>
          <w:rFonts w:hint="eastAsia"/>
          <w:sz w:val="20"/>
        </w:rPr>
        <w:t>（上述示例中数据仅为假设值，仅</w:t>
      </w:r>
      <w:proofErr w:type="gramStart"/>
      <w:r>
        <w:rPr>
          <w:rFonts w:hint="eastAsia"/>
          <w:sz w:val="20"/>
        </w:rPr>
        <w:t>供购买</w:t>
      </w:r>
      <w:proofErr w:type="gramEnd"/>
      <w:r>
        <w:rPr>
          <w:rFonts w:hint="eastAsia"/>
          <w:sz w:val="20"/>
        </w:rPr>
        <w:t>者参考）</w:t>
      </w:r>
    </w:p>
    <w:p w:rsidR="00D754F8" w:rsidRDefault="00D754F8" w:rsidP="00D754F8">
      <w:r>
        <w:rPr>
          <w:rFonts w:ascii="Arial" w:hAnsi="Arial" w:cs="Arial"/>
          <w:sz w:val="20"/>
        </w:rPr>
        <w:t>5</w:t>
      </w:r>
      <w:r>
        <w:rPr>
          <w:rFonts w:ascii="Arial" w:hAnsi="Arial" w:cs="Arial" w:hint="eastAsia"/>
          <w:sz w:val="20"/>
        </w:rPr>
        <w:t>、提前终止：河北银行有权宣布提前终止本理财产品。一旦河北银行提前终止本理财产品，将提前</w:t>
      </w:r>
      <w:r>
        <w:rPr>
          <w:rFonts w:ascii="Arial" w:hAnsi="Arial" w:cs="Arial"/>
          <w:sz w:val="20"/>
        </w:rPr>
        <w:t>3</w:t>
      </w:r>
      <w:r>
        <w:rPr>
          <w:rFonts w:ascii="Arial" w:hAnsi="Arial" w:cs="Arial" w:hint="eastAsia"/>
          <w:sz w:val="20"/>
        </w:rPr>
        <w:t>个工作日以公告形式通知投资者，并在提前终止日后</w:t>
      </w:r>
      <w:r>
        <w:rPr>
          <w:rFonts w:ascii="Arial" w:hAnsi="Arial" w:cs="Arial"/>
          <w:sz w:val="20"/>
        </w:rPr>
        <w:t>3</w:t>
      </w:r>
      <w:r>
        <w:rPr>
          <w:rFonts w:ascii="Arial" w:hAnsi="Arial" w:cs="Arial" w:hint="eastAsia"/>
          <w:sz w:val="20"/>
        </w:rPr>
        <w:t>个工作日内向投资者返还理财投资本金和持有期间投资收益。</w:t>
      </w:r>
      <w:r>
        <w:rPr>
          <w:rFonts w:hint="eastAsia"/>
          <w:sz w:val="20"/>
        </w:rPr>
        <w:t>如</w:t>
      </w:r>
      <w:proofErr w:type="gramStart"/>
      <w:r>
        <w:rPr>
          <w:rFonts w:hint="eastAsia"/>
          <w:sz w:val="20"/>
        </w:rPr>
        <w:t>遇市场</w:t>
      </w:r>
      <w:proofErr w:type="gramEnd"/>
      <w:r>
        <w:rPr>
          <w:rFonts w:hint="eastAsia"/>
          <w:sz w:val="20"/>
        </w:rPr>
        <w:t>发生重大波动或其它非因银行的原因导致本理财产品的投</w:t>
      </w:r>
      <w:r>
        <w:rPr>
          <w:rFonts w:hint="eastAsia"/>
          <w:sz w:val="20"/>
        </w:rPr>
        <w:lastRenderedPageBreak/>
        <w:t>资资产未能在前述期限内变现，银行可延长变现和收益分配期限，但应在银行网站或营业网点进行公告。</w:t>
      </w:r>
    </w:p>
    <w:p w:rsidR="00D754F8" w:rsidRDefault="00D754F8" w:rsidP="00D754F8">
      <w:r>
        <w:rPr>
          <w:rFonts w:hint="eastAsia"/>
          <w:sz w:val="20"/>
        </w:rPr>
        <w:t>银行根据客户在产品提前终止日当天所持有的本理财产品的份额比例对清算后的余额进行分配。</w:t>
      </w:r>
    </w:p>
    <w:p w:rsidR="00D754F8" w:rsidRDefault="00D754F8" w:rsidP="00D754F8">
      <w:r>
        <w:rPr>
          <w:rFonts w:hint="eastAsia"/>
          <w:sz w:val="20"/>
        </w:rPr>
        <w:t>理财产品提前终止日（含当日）至资金到帐日（含当日）期间，不计</w:t>
      </w:r>
      <w:proofErr w:type="gramStart"/>
      <w:r>
        <w:rPr>
          <w:rFonts w:hint="eastAsia"/>
          <w:sz w:val="20"/>
        </w:rPr>
        <w:t>付存款</w:t>
      </w:r>
      <w:proofErr w:type="gramEnd"/>
      <w:r>
        <w:rPr>
          <w:rFonts w:hint="eastAsia"/>
          <w:sz w:val="20"/>
        </w:rPr>
        <w:t>利息及理财收益，银行将在银行网站及时公布清算工作进展。</w:t>
      </w:r>
    </w:p>
    <w:p w:rsidR="00D754F8" w:rsidRDefault="00D754F8" w:rsidP="00D754F8">
      <w:r>
        <w:rPr>
          <w:rFonts w:ascii="Arial" w:hAnsi="Arial" w:cs="Arial"/>
          <w:sz w:val="20"/>
        </w:rPr>
        <w:t>6</w:t>
      </w:r>
      <w:r>
        <w:rPr>
          <w:rFonts w:ascii="Arial" w:hAnsi="Arial" w:cs="Arial" w:hint="eastAsia"/>
          <w:sz w:val="20"/>
        </w:rPr>
        <w:t>、违约赎回：本理财计划存续期内，购买者不得赎回。</w:t>
      </w:r>
    </w:p>
    <w:p w:rsidR="00D754F8" w:rsidRDefault="00D754F8" w:rsidP="00D754F8">
      <w:r>
        <w:rPr>
          <w:rFonts w:ascii="Arial" w:hAnsi="Arial" w:cs="Arial" w:hint="eastAsia"/>
          <w:b/>
          <w:bCs/>
          <w:color w:val="000000"/>
        </w:rPr>
        <w:t>（三）本金及理财收益兑付</w:t>
      </w:r>
    </w:p>
    <w:p w:rsidR="00D754F8" w:rsidRDefault="00D754F8" w:rsidP="00D754F8">
      <w:r>
        <w:rPr>
          <w:rFonts w:ascii="Arial" w:hAnsi="Arial" w:cs="Arial" w:hint="eastAsia"/>
          <w:b/>
          <w:color w:val="000000"/>
          <w:sz w:val="20"/>
        </w:rPr>
        <w:t>理财计划到期日，河北银行在</w:t>
      </w:r>
      <w:r>
        <w:rPr>
          <w:rFonts w:ascii="Arial" w:hAnsi="Arial" w:cs="Arial"/>
          <w:b/>
          <w:color w:val="000000"/>
          <w:sz w:val="20"/>
        </w:rPr>
        <w:t>3</w:t>
      </w:r>
      <w:r>
        <w:rPr>
          <w:rFonts w:ascii="Arial" w:hAnsi="Arial" w:cs="Arial" w:hint="eastAsia"/>
          <w:b/>
          <w:color w:val="000000"/>
          <w:sz w:val="20"/>
        </w:rPr>
        <w:t>个工作日内划转至购买者指定账户。</w:t>
      </w:r>
    </w:p>
    <w:p w:rsidR="00D754F8" w:rsidRDefault="00D754F8" w:rsidP="00D754F8">
      <w:r>
        <w:rPr>
          <w:rFonts w:ascii="Arial" w:hAnsi="Arial" w:cs="Arial" w:hint="eastAsia"/>
          <w:b/>
          <w:bCs/>
          <w:color w:val="000000"/>
        </w:rPr>
        <w:t>四、理财计划申购和赎回</w:t>
      </w:r>
    </w:p>
    <w:p w:rsidR="00D754F8" w:rsidRDefault="00D754F8" w:rsidP="00D754F8">
      <w:r>
        <w:rPr>
          <w:rFonts w:ascii="Arial" w:hAnsi="Arial" w:cs="Arial" w:hint="eastAsia"/>
          <w:color w:val="000000"/>
          <w:sz w:val="20"/>
        </w:rPr>
        <w:t>本理财计划成立后不开放申购和赎回。</w:t>
      </w:r>
      <w:r>
        <w:rPr>
          <w:rFonts w:hint="eastAsia"/>
          <w:color w:val="000000"/>
          <w:sz w:val="20"/>
        </w:rPr>
        <w:t>除本说明书第五条约定的可提前赎回的情形外，客户不得提前终止本产品。</w:t>
      </w:r>
    </w:p>
    <w:p w:rsidR="00D754F8" w:rsidRDefault="00D754F8" w:rsidP="00D754F8">
      <w:r>
        <w:rPr>
          <w:rFonts w:ascii="Arial" w:hAnsi="Arial" w:cs="Arial" w:hint="eastAsia"/>
          <w:b/>
          <w:bCs/>
          <w:sz w:val="18"/>
          <w:szCs w:val="18"/>
        </w:rPr>
        <w:t>五、信息公告</w:t>
      </w:r>
    </w:p>
    <w:p w:rsidR="00D754F8" w:rsidRDefault="00D754F8" w:rsidP="00D754F8">
      <w:r>
        <w:rPr>
          <w:rFonts w:ascii="Arial" w:hAnsi="Arial" w:cs="Arial"/>
          <w:color w:val="000000"/>
          <w:sz w:val="20"/>
        </w:rPr>
        <w:t xml:space="preserve">1. </w:t>
      </w:r>
      <w:r>
        <w:rPr>
          <w:rFonts w:ascii="Arial" w:hAnsi="Arial" w:cs="Arial" w:hint="eastAsia"/>
          <w:color w:val="000000"/>
          <w:sz w:val="20"/>
        </w:rPr>
        <w:t>河北银行将在到期日后的</w:t>
      </w:r>
      <w:r>
        <w:rPr>
          <w:rFonts w:ascii="Arial" w:hAnsi="Arial" w:cs="Arial"/>
          <w:color w:val="000000"/>
          <w:sz w:val="20"/>
        </w:rPr>
        <w:t>5</w:t>
      </w:r>
      <w:r>
        <w:rPr>
          <w:rFonts w:ascii="Arial" w:hAnsi="Arial" w:cs="Arial" w:hint="eastAsia"/>
          <w:color w:val="000000"/>
          <w:sz w:val="20"/>
        </w:rPr>
        <w:t>个工作日内，在我行网站或各营业网点发布相关信息公告。</w:t>
      </w:r>
      <w:r>
        <w:rPr>
          <w:rFonts w:ascii="Arial" w:hAnsi="Arial" w:cs="Arial"/>
          <w:color w:val="000000"/>
          <w:sz w:val="20"/>
        </w:rPr>
        <w:t xml:space="preserve"> </w:t>
      </w:r>
    </w:p>
    <w:p w:rsidR="00D754F8" w:rsidRDefault="00D754F8" w:rsidP="00D754F8">
      <w:r>
        <w:rPr>
          <w:rFonts w:ascii="Arial" w:hAnsi="Arial" w:cs="Arial"/>
          <w:color w:val="000000"/>
          <w:sz w:val="20"/>
        </w:rPr>
        <w:t xml:space="preserve">2. </w:t>
      </w:r>
      <w:r>
        <w:rPr>
          <w:rFonts w:ascii="Arial" w:hAnsi="Arial" w:cs="Arial" w:hint="eastAsia"/>
          <w:color w:val="000000"/>
          <w:sz w:val="20"/>
        </w:rPr>
        <w:t>如河北银行决定提前终止，将于实际终止清算日的前</w:t>
      </w:r>
      <w:r>
        <w:rPr>
          <w:rFonts w:ascii="Arial" w:hAnsi="Arial" w:cs="Arial"/>
          <w:color w:val="000000"/>
          <w:sz w:val="20"/>
        </w:rPr>
        <w:t>3</w:t>
      </w:r>
      <w:r>
        <w:rPr>
          <w:rFonts w:ascii="Arial" w:hAnsi="Arial" w:cs="Arial" w:hint="eastAsia"/>
          <w:color w:val="000000"/>
          <w:sz w:val="20"/>
        </w:rPr>
        <w:t>个工作日，在我行网站或各营业网点发布相关信息公告。</w:t>
      </w:r>
    </w:p>
    <w:p w:rsidR="00D754F8" w:rsidRDefault="00D754F8" w:rsidP="00D754F8">
      <w:r>
        <w:rPr>
          <w:sz w:val="20"/>
        </w:rPr>
        <w:t>3.</w:t>
      </w:r>
      <w:r>
        <w:rPr>
          <w:rFonts w:cs="Arial" w:hint="eastAsia"/>
          <w:sz w:val="20"/>
        </w:rPr>
        <w:t>在本产品存续期间，河北银行可提前</w:t>
      </w:r>
      <w:r>
        <w:rPr>
          <w:sz w:val="20"/>
        </w:rPr>
        <w:t>3</w:t>
      </w:r>
      <w:r>
        <w:rPr>
          <w:rFonts w:cs="Arial" w:hint="eastAsia"/>
          <w:sz w:val="20"/>
        </w:rPr>
        <w:t>个工作日，通过我行网站或各营业网点发布相关信息，对投资范围、投资品种、投资比例或产品说明书其他条款进行补充、说明和修改。客户如不同意补充或修改后的说明书，可根据我行的通知或公告在补充或修改生效前赎回本产品，客户本金和收益（如有）将在赎回日后</w:t>
      </w:r>
      <w:r>
        <w:rPr>
          <w:sz w:val="20"/>
        </w:rPr>
        <w:t>3</w:t>
      </w:r>
      <w:r>
        <w:rPr>
          <w:rFonts w:cs="Arial" w:hint="eastAsia"/>
          <w:sz w:val="20"/>
        </w:rPr>
        <w:t>个工作日内划转至客户账户。</w:t>
      </w:r>
    </w:p>
    <w:p w:rsidR="00D754F8" w:rsidRDefault="00D754F8" w:rsidP="00D754F8">
      <w:r>
        <w:rPr>
          <w:rFonts w:ascii="Calibri" w:hAnsi="Calibri"/>
        </w:rPr>
        <w:t> </w:t>
      </w:r>
    </w:p>
    <w:p w:rsidR="00976E70" w:rsidRDefault="00976E70" w:rsidP="00976E70">
      <w:r>
        <w:rPr>
          <w:rFonts w:ascii="Calibri" w:hAnsi="Calibri"/>
        </w:rPr>
        <w:t> </w:t>
      </w:r>
    </w:p>
    <w:p w:rsidR="006B3BF5" w:rsidRDefault="006B3BF5" w:rsidP="006B3BF5">
      <w:r>
        <w:rPr>
          <w:rFonts w:ascii="Calibri" w:hAnsi="Calibri"/>
        </w:rPr>
        <w:t> </w:t>
      </w:r>
    </w:p>
    <w:p w:rsidR="007916D4" w:rsidRDefault="007916D4" w:rsidP="007916D4">
      <w:r>
        <w:rPr>
          <w:rFonts w:ascii="Calibri" w:hAnsi="Calibri"/>
        </w:rPr>
        <w:t> </w:t>
      </w:r>
    </w:p>
    <w:p w:rsidR="003F6D5B" w:rsidRDefault="003F6D5B" w:rsidP="003F6D5B">
      <w:r>
        <w:rPr>
          <w:rFonts w:ascii="Calibri" w:hAnsi="Calibri"/>
        </w:rPr>
        <w:t> </w:t>
      </w:r>
    </w:p>
    <w:p w:rsidR="00311BB4" w:rsidRDefault="00311BB4" w:rsidP="00311BB4">
      <w:r>
        <w:rPr>
          <w:rFonts w:ascii="Calibri" w:hAnsi="Calibri"/>
        </w:rPr>
        <w:t> </w:t>
      </w:r>
    </w:p>
    <w:p w:rsidR="004B1DB3" w:rsidRDefault="004B1DB3" w:rsidP="004B1DB3">
      <w:r>
        <w:rPr>
          <w:rFonts w:ascii="Calibri" w:hAnsi="Calibri"/>
        </w:rPr>
        <w:t> </w:t>
      </w:r>
    </w:p>
    <w:p w:rsidR="000B0024" w:rsidRDefault="000B0024" w:rsidP="000B0024">
      <w:r>
        <w:rPr>
          <w:rFonts w:ascii="Calibri" w:hAnsi="Calibri"/>
        </w:rPr>
        <w:t> </w:t>
      </w:r>
    </w:p>
    <w:p w:rsidR="002E1628" w:rsidRDefault="002E1628" w:rsidP="002E1628">
      <w:r>
        <w:rPr>
          <w:rFonts w:ascii="Calibri" w:hAnsi="Calibri"/>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spacing w:before="100" w:beforeAutospacing="1" w:after="100" w:afterAutospacing="1"/>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 w:rsidR="00965375" w:rsidRPr="008808ED" w:rsidRDefault="00965375" w:rsidP="00761F20">
      <w:pPr>
        <w:jc w:val="center"/>
        <w:rPr>
          <w:rFonts w:ascii="宋体" w:hAnsi="宋体"/>
          <w:b/>
          <w:sz w:val="32"/>
          <w:szCs w:val="32"/>
        </w:rPr>
      </w:pPr>
    </w:p>
    <w:p w:rsidR="008808ED" w:rsidRDefault="008808ED" w:rsidP="00761F20">
      <w:pPr>
        <w:jc w:val="center"/>
        <w:rPr>
          <w:rFonts w:ascii="宋体" w:hAnsi="宋体"/>
          <w:b/>
          <w:sz w:val="32"/>
          <w:szCs w:val="32"/>
        </w:rPr>
      </w:pPr>
    </w:p>
    <w:p w:rsidR="001D2048" w:rsidRDefault="001D2048" w:rsidP="00805C06">
      <w:pPr>
        <w:rPr>
          <w:rFonts w:ascii="宋体" w:hAnsi="宋体"/>
          <w:b/>
          <w:sz w:val="32"/>
          <w:szCs w:val="32"/>
        </w:rPr>
      </w:pPr>
    </w:p>
    <w:p w:rsidR="00761F20" w:rsidRDefault="00761F20" w:rsidP="00761F20">
      <w:pPr>
        <w:jc w:val="center"/>
        <w:rPr>
          <w:rFonts w:ascii="宋体" w:hAnsi="宋体"/>
          <w:b/>
          <w:sz w:val="32"/>
          <w:szCs w:val="32"/>
        </w:rPr>
      </w:pPr>
      <w:r>
        <w:rPr>
          <w:rFonts w:ascii="宋体" w:hAnsi="宋体" w:hint="eastAsia"/>
          <w:b/>
          <w:sz w:val="32"/>
          <w:szCs w:val="32"/>
        </w:rPr>
        <w:lastRenderedPageBreak/>
        <w:t>理财计划协议书（保本型）</w:t>
      </w:r>
    </w:p>
    <w:p w:rsidR="00761F20" w:rsidRDefault="00761F20" w:rsidP="00761F20">
      <w:pPr>
        <w:jc w:val="right"/>
        <w:rPr>
          <w:rFonts w:ascii="宋体" w:hAnsi="宋体"/>
          <w:szCs w:val="21"/>
        </w:rPr>
      </w:pPr>
      <w:r>
        <w:rPr>
          <w:rFonts w:ascii="宋体" w:hAnsi="宋体" w:hint="eastAsia"/>
          <w:szCs w:val="21"/>
        </w:rPr>
        <w:t>编号：   年    字第    号</w:t>
      </w:r>
    </w:p>
    <w:p w:rsidR="00761F20" w:rsidRDefault="00761F20" w:rsidP="00761F20">
      <w:pPr>
        <w:ind w:firstLineChars="196" w:firstLine="413"/>
        <w:rPr>
          <w:rFonts w:ascii="宋体" w:hAnsi="宋体"/>
          <w:szCs w:val="21"/>
        </w:rPr>
      </w:pPr>
      <w:r>
        <w:rPr>
          <w:rFonts w:hAnsi="宋体" w:hint="eastAsia"/>
          <w:b/>
          <w:kern w:val="44"/>
        </w:rPr>
        <w:t>客户已认真阅读《河北银行受托理财产品交易申请表》、《产品说明书》、《</w:t>
      </w:r>
      <w:r>
        <w:rPr>
          <w:rFonts w:ascii="宋体" w:hAnsi="宋体" w:hint="eastAsia"/>
          <w:b/>
          <w:kern w:val="0"/>
        </w:rPr>
        <w:t>风险揭示书</w:t>
      </w:r>
      <w:r>
        <w:rPr>
          <w:rFonts w:hAnsi="宋体" w:hint="eastAsia"/>
          <w:b/>
          <w:kern w:val="44"/>
        </w:rPr>
        <w:t>》，并充分理解该产品的相关收益及风险揭示，自愿与河北银行股份有限公司签署本理财计划协议书。</w:t>
      </w:r>
    </w:p>
    <w:p w:rsidR="00761F20" w:rsidRDefault="00761F20" w:rsidP="00761F20">
      <w:pPr>
        <w:rPr>
          <w:rFonts w:ascii="宋体" w:hAnsi="宋体"/>
          <w:szCs w:val="21"/>
        </w:rPr>
      </w:pPr>
    </w:p>
    <w:p w:rsidR="00761F20" w:rsidRDefault="00761F20" w:rsidP="00761F20">
      <w:pPr>
        <w:spacing w:line="360" w:lineRule="exact"/>
        <w:rPr>
          <w:rFonts w:ascii="宋体" w:hAnsi="宋体"/>
          <w:szCs w:val="21"/>
        </w:rPr>
      </w:pPr>
      <w:r>
        <w:rPr>
          <w:rFonts w:ascii="宋体" w:hAnsi="宋体" w:hint="eastAsia"/>
          <w:szCs w:val="21"/>
        </w:rPr>
        <w:t>甲方：</w:t>
      </w:r>
    </w:p>
    <w:p w:rsidR="00761F20" w:rsidRDefault="00761F20" w:rsidP="00761F20">
      <w:pPr>
        <w:spacing w:line="360" w:lineRule="exact"/>
        <w:rPr>
          <w:rFonts w:ascii="宋体" w:hAnsi="宋体"/>
          <w:szCs w:val="21"/>
        </w:rPr>
      </w:pPr>
      <w:r>
        <w:rPr>
          <w:rFonts w:ascii="宋体" w:hAnsi="宋体" w:hint="eastAsia"/>
          <w:szCs w:val="21"/>
        </w:rPr>
        <w:t>地址：</w:t>
      </w:r>
    </w:p>
    <w:p w:rsidR="00761F20" w:rsidRDefault="00761F20" w:rsidP="00761F20">
      <w:pPr>
        <w:spacing w:line="360" w:lineRule="exact"/>
        <w:rPr>
          <w:rFonts w:ascii="宋体" w:hAnsi="宋体"/>
          <w:szCs w:val="21"/>
        </w:rPr>
      </w:pPr>
      <w:r>
        <w:rPr>
          <w:rFonts w:ascii="宋体" w:hAnsi="宋体" w:hint="eastAsia"/>
          <w:szCs w:val="21"/>
        </w:rPr>
        <w:t>法定代表人（负责人）：                     身份证号：</w:t>
      </w:r>
    </w:p>
    <w:p w:rsidR="00761F20" w:rsidRDefault="00761F20" w:rsidP="00761F20">
      <w:pPr>
        <w:spacing w:line="360" w:lineRule="exact"/>
        <w:rPr>
          <w:rFonts w:ascii="宋体" w:hAnsi="宋体"/>
          <w:szCs w:val="21"/>
        </w:rPr>
      </w:pPr>
      <w:r>
        <w:rPr>
          <w:rFonts w:ascii="宋体" w:hAnsi="宋体" w:hint="eastAsia"/>
          <w:szCs w:val="21"/>
        </w:rPr>
        <w:t>经办人：                                  身份证号：</w:t>
      </w:r>
    </w:p>
    <w:p w:rsidR="00761F20" w:rsidRDefault="00761F20" w:rsidP="00761F20">
      <w:pPr>
        <w:spacing w:line="360" w:lineRule="exact"/>
        <w:rPr>
          <w:rFonts w:ascii="宋体" w:hAnsi="宋体"/>
          <w:szCs w:val="21"/>
        </w:rPr>
      </w:pPr>
      <w:r>
        <w:rPr>
          <w:rFonts w:ascii="宋体" w:hAnsi="宋体" w:hint="eastAsia"/>
          <w:szCs w:val="21"/>
        </w:rPr>
        <w:t>电话：                                    传真：</w:t>
      </w:r>
    </w:p>
    <w:p w:rsidR="00761F20" w:rsidRDefault="00761F20" w:rsidP="00761F20">
      <w:pPr>
        <w:spacing w:line="360" w:lineRule="exact"/>
        <w:rPr>
          <w:rFonts w:ascii="宋体" w:hAnsi="宋体"/>
          <w:szCs w:val="21"/>
        </w:rPr>
      </w:pPr>
      <w:r>
        <w:rPr>
          <w:rFonts w:ascii="宋体" w:hAnsi="宋体" w:hint="eastAsia"/>
          <w:szCs w:val="21"/>
        </w:rPr>
        <w:t>邮编：</w:t>
      </w:r>
    </w:p>
    <w:p w:rsidR="00761F20" w:rsidRDefault="00761F20" w:rsidP="00761F20">
      <w:pPr>
        <w:rPr>
          <w:rFonts w:ascii="宋体" w:hAnsi="宋体"/>
          <w:szCs w:val="21"/>
        </w:rPr>
      </w:pPr>
    </w:p>
    <w:p w:rsidR="00761F20" w:rsidRDefault="00761F20" w:rsidP="00761F20">
      <w:pPr>
        <w:spacing w:line="360" w:lineRule="exact"/>
        <w:rPr>
          <w:rFonts w:ascii="宋体" w:hAnsi="宋体"/>
          <w:szCs w:val="21"/>
          <w:u w:val="single"/>
        </w:rPr>
      </w:pPr>
      <w:r>
        <w:rPr>
          <w:rFonts w:ascii="宋体" w:hAnsi="宋体" w:hint="eastAsia"/>
          <w:szCs w:val="21"/>
        </w:rPr>
        <w:t>乙方：河北银行股份有限公司</w:t>
      </w:r>
    </w:p>
    <w:p w:rsidR="00761F20" w:rsidRDefault="00761F20" w:rsidP="00761F20">
      <w:pPr>
        <w:spacing w:line="360" w:lineRule="exact"/>
        <w:rPr>
          <w:rFonts w:ascii="宋体" w:hAnsi="宋体"/>
          <w:szCs w:val="21"/>
        </w:rPr>
      </w:pPr>
      <w:r>
        <w:rPr>
          <w:rFonts w:ascii="宋体" w:hAnsi="宋体" w:hint="eastAsia"/>
          <w:szCs w:val="21"/>
        </w:rPr>
        <w:t>地址：河北省石家庄市平安北大街28号</w:t>
      </w:r>
    </w:p>
    <w:p w:rsidR="00761F20" w:rsidRDefault="00761F20" w:rsidP="00761F20">
      <w:pPr>
        <w:spacing w:line="360" w:lineRule="exact"/>
        <w:rPr>
          <w:rFonts w:ascii="宋体" w:hAnsi="宋体"/>
          <w:szCs w:val="21"/>
        </w:rPr>
      </w:pPr>
      <w:r>
        <w:rPr>
          <w:rFonts w:ascii="宋体" w:hAnsi="宋体" w:hint="eastAsia"/>
          <w:szCs w:val="21"/>
        </w:rPr>
        <w:t>法定代表人（负责人）：</w:t>
      </w:r>
      <w:proofErr w:type="gramStart"/>
      <w:r>
        <w:rPr>
          <w:rFonts w:ascii="宋体" w:hAnsi="宋体" w:hint="eastAsia"/>
          <w:szCs w:val="21"/>
        </w:rPr>
        <w:t>乔志强</w:t>
      </w:r>
      <w:proofErr w:type="gramEnd"/>
    </w:p>
    <w:p w:rsidR="00761F20" w:rsidRDefault="00761F20" w:rsidP="00761F20">
      <w:pPr>
        <w:spacing w:line="360" w:lineRule="exact"/>
        <w:rPr>
          <w:rFonts w:ascii="宋体" w:hAnsi="宋体"/>
          <w:szCs w:val="21"/>
        </w:rPr>
      </w:pPr>
      <w:r>
        <w:rPr>
          <w:rFonts w:ascii="宋体" w:hAnsi="宋体" w:hint="eastAsia"/>
          <w:szCs w:val="21"/>
        </w:rPr>
        <w:t>电话：0311-67807283          传真：0311-88627219</w:t>
      </w:r>
    </w:p>
    <w:p w:rsidR="00761F20" w:rsidRDefault="00761F20" w:rsidP="00761F20">
      <w:pPr>
        <w:spacing w:line="360" w:lineRule="exact"/>
        <w:rPr>
          <w:rFonts w:ascii="宋体" w:hAnsi="宋体"/>
          <w:szCs w:val="21"/>
        </w:rPr>
      </w:pPr>
      <w:r>
        <w:rPr>
          <w:rFonts w:ascii="宋体" w:hAnsi="宋体" w:hint="eastAsia"/>
          <w:szCs w:val="21"/>
        </w:rPr>
        <w:t>邮编：050011</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甲方为有效运用其自有资金，购买乙方发行的理财计划，乙方同意接受甲方的委托。甲、乙双方遵照国家有关法律规定，经协商一致，订立本协议。</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第一条  甲方将自有</w:t>
      </w:r>
      <w:r>
        <w:rPr>
          <w:rFonts w:ascii="宋体" w:hAnsi="宋体" w:hint="eastAsia"/>
          <w:szCs w:val="21"/>
          <w:u w:val="single"/>
        </w:rPr>
        <w:t>_ 人民</w:t>
      </w:r>
      <w:r>
        <w:rPr>
          <w:rFonts w:ascii="宋体" w:hAnsi="宋体" w:hint="eastAsia"/>
          <w:szCs w:val="21"/>
        </w:rPr>
        <w:t>_币资金（大写）</w:t>
      </w:r>
      <w:r>
        <w:rPr>
          <w:rFonts w:ascii="宋体" w:hAnsi="宋体" w:hint="eastAsia"/>
          <w:szCs w:val="21"/>
          <w:u w:val="single"/>
        </w:rPr>
        <w:t xml:space="preserve">             </w:t>
      </w:r>
      <w:r>
        <w:rPr>
          <w:rFonts w:ascii="宋体" w:hAnsi="宋体" w:hint="eastAsia"/>
          <w:szCs w:val="21"/>
        </w:rPr>
        <w:t>元整（下称“理财资金”）用于认购乙方</w:t>
      </w:r>
      <w:r>
        <w:rPr>
          <w:rFonts w:ascii="宋体" w:hAnsi="宋体" w:hint="eastAsia"/>
          <w:b/>
          <w:color w:val="000000"/>
          <w:szCs w:val="21"/>
          <w:u w:val="single"/>
        </w:rPr>
        <w:t xml:space="preserve">                 </w:t>
      </w:r>
      <w:r>
        <w:rPr>
          <w:rFonts w:ascii="宋体" w:hAnsi="宋体" w:hint="eastAsia"/>
          <w:szCs w:val="21"/>
          <w:u w:val="single"/>
        </w:rPr>
        <w:t xml:space="preserve"> </w:t>
      </w:r>
      <w:r w:rsidR="00822A61">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(理财计划名称全称，以下简称“理财计划”)。</w:t>
      </w:r>
    </w:p>
    <w:p w:rsidR="00761F20" w:rsidRPr="004A269D"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第二条  理财计划基本情况</w:t>
      </w:r>
    </w:p>
    <w:p w:rsidR="00761F20" w:rsidRPr="00B71D71" w:rsidRDefault="00761F20" w:rsidP="00761F20">
      <w:pPr>
        <w:ind w:firstLine="480"/>
        <w:rPr>
          <w:rFonts w:ascii="宋体" w:hAnsi="宋体"/>
          <w:szCs w:val="21"/>
        </w:rPr>
      </w:pPr>
      <w:r>
        <w:rPr>
          <w:rFonts w:ascii="宋体" w:hAnsi="宋体" w:hint="eastAsia"/>
          <w:szCs w:val="21"/>
        </w:rPr>
        <w:t>（一）</w:t>
      </w:r>
      <w:r w:rsidR="00293508">
        <w:rPr>
          <w:rFonts w:ascii="宋体" w:hAnsi="宋体" w:hint="eastAsia"/>
          <w:szCs w:val="21"/>
        </w:rPr>
        <w:t>投资范围</w:t>
      </w:r>
    </w:p>
    <w:p w:rsidR="00852441" w:rsidRDefault="00852441" w:rsidP="00852441">
      <w:pPr>
        <w:ind w:firstLine="480"/>
      </w:pPr>
      <w:r>
        <w:rPr>
          <w:rFonts w:hint="eastAsia"/>
          <w:bCs/>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本产品投资的资产种类和比例如下，可在</w:t>
      </w:r>
      <w:r>
        <w:rPr>
          <w:rFonts w:hint="eastAsia"/>
          <w:bCs/>
          <w:sz w:val="20"/>
        </w:rPr>
        <w:t>[-10%,+10%]</w:t>
      </w:r>
      <w:r>
        <w:rPr>
          <w:rFonts w:hint="eastAsia"/>
          <w:bCs/>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04021B" w:rsidTr="00083A1C">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4021B" w:rsidRDefault="0004021B" w:rsidP="00083A1C">
            <w:pPr>
              <w:rPr>
                <w:rFonts w:ascii="宋体" w:hAnsi="宋体" w:cs="宋体"/>
                <w:sz w:val="24"/>
                <w:szCs w:val="24"/>
              </w:rPr>
            </w:pPr>
            <w:r>
              <w:rPr>
                <w:rFonts w:ascii="Arial" w:hAnsi="Arial" w:cs="Arial" w:hint="eastAsia"/>
                <w:sz w:val="20"/>
              </w:rPr>
              <w:t>投资比例</w:t>
            </w:r>
          </w:p>
        </w:tc>
      </w:tr>
      <w:tr w:rsidR="0004021B" w:rsidTr="00083A1C">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jc w:val="center"/>
              <w:rPr>
                <w:rFonts w:ascii="宋体" w:hAnsi="宋体" w:cs="宋体"/>
                <w:sz w:val="24"/>
                <w:szCs w:val="24"/>
              </w:rPr>
            </w:pPr>
            <w:r>
              <w:rPr>
                <w:rFonts w:ascii="Arial" w:hAnsi="Arial" w:cs="Arial"/>
                <w:sz w:val="20"/>
              </w:rPr>
              <w:t>10%-90%</w:t>
            </w:r>
          </w:p>
        </w:tc>
      </w:tr>
      <w:tr w:rsidR="0004021B" w:rsidTr="00083A1C">
        <w:tc>
          <w:tcPr>
            <w:tcW w:w="0" w:type="auto"/>
            <w:vMerge/>
            <w:tcBorders>
              <w:top w:val="nil"/>
              <w:left w:val="single" w:sz="8" w:space="0" w:color="auto"/>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r>
      <w:tr w:rsidR="0004021B" w:rsidTr="00083A1C">
        <w:tc>
          <w:tcPr>
            <w:tcW w:w="0" w:type="auto"/>
            <w:vMerge/>
            <w:tcBorders>
              <w:top w:val="nil"/>
              <w:left w:val="single" w:sz="8" w:space="0" w:color="auto"/>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r>
      <w:tr w:rsidR="0004021B" w:rsidTr="00083A1C">
        <w:tc>
          <w:tcPr>
            <w:tcW w:w="0" w:type="auto"/>
            <w:vMerge/>
            <w:tcBorders>
              <w:top w:val="nil"/>
              <w:left w:val="single" w:sz="8" w:space="0" w:color="auto"/>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r>
      <w:tr w:rsidR="0004021B" w:rsidTr="00083A1C">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租赁回购</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jc w:val="center"/>
              <w:rPr>
                <w:rFonts w:ascii="宋体" w:hAnsi="宋体" w:cs="宋体"/>
                <w:sz w:val="24"/>
                <w:szCs w:val="24"/>
              </w:rPr>
            </w:pPr>
            <w:r>
              <w:rPr>
                <w:rFonts w:ascii="Arial" w:hAnsi="Arial" w:cs="Arial"/>
                <w:sz w:val="20"/>
              </w:rPr>
              <w:t>0%-90%</w:t>
            </w:r>
          </w:p>
        </w:tc>
      </w:tr>
      <w:tr w:rsidR="0004021B" w:rsidTr="00083A1C">
        <w:tc>
          <w:tcPr>
            <w:tcW w:w="0" w:type="auto"/>
            <w:vMerge/>
            <w:tcBorders>
              <w:top w:val="nil"/>
              <w:left w:val="single" w:sz="8" w:space="0" w:color="auto"/>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r>
      <w:tr w:rsidR="0004021B" w:rsidTr="00083A1C">
        <w:tc>
          <w:tcPr>
            <w:tcW w:w="0" w:type="auto"/>
            <w:vMerge/>
            <w:tcBorders>
              <w:top w:val="nil"/>
              <w:left w:val="single" w:sz="8" w:space="0" w:color="auto"/>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4021B" w:rsidRDefault="0004021B" w:rsidP="00083A1C">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04021B" w:rsidRDefault="0004021B" w:rsidP="00083A1C">
            <w:pPr>
              <w:rPr>
                <w:rFonts w:ascii="宋体" w:hAnsi="宋体" w:cs="宋体"/>
                <w:sz w:val="24"/>
                <w:szCs w:val="24"/>
              </w:rPr>
            </w:pPr>
          </w:p>
        </w:tc>
      </w:tr>
    </w:tbl>
    <w:p w:rsidR="00761F20" w:rsidRDefault="00761F20" w:rsidP="00D423BF">
      <w:pPr>
        <w:ind w:firstLineChars="150" w:firstLine="315"/>
        <w:rPr>
          <w:rFonts w:ascii="宋体" w:hAnsi="宋体"/>
          <w:szCs w:val="21"/>
        </w:rPr>
      </w:pPr>
      <w:r>
        <w:rPr>
          <w:rFonts w:ascii="宋体" w:hAnsi="宋体" w:hint="eastAsia"/>
          <w:szCs w:val="21"/>
        </w:rPr>
        <w:t>（二） 理财计划预期收益率：理财计划</w:t>
      </w:r>
      <w:proofErr w:type="gramStart"/>
      <w:r>
        <w:rPr>
          <w:rFonts w:ascii="宋体" w:hAnsi="宋体" w:hint="eastAsia"/>
          <w:szCs w:val="21"/>
        </w:rPr>
        <w:t>预期年化收益率</w:t>
      </w:r>
      <w:proofErr w:type="gramEnd"/>
      <w:r>
        <w:rPr>
          <w:rFonts w:ascii="宋体" w:hAnsi="宋体" w:hint="eastAsia"/>
          <w:szCs w:val="21"/>
        </w:rPr>
        <w:t>为</w:t>
      </w:r>
      <w:r w:rsidRPr="004460D5">
        <w:rPr>
          <w:rFonts w:ascii="宋体" w:hAnsi="宋体" w:hint="eastAsia"/>
          <w:szCs w:val="21"/>
          <w:u w:val="single"/>
        </w:rPr>
        <w:t xml:space="preserve">    </w:t>
      </w:r>
      <w:r w:rsidRPr="00FB2B46">
        <w:rPr>
          <w:rFonts w:ascii="宋体" w:hAnsi="宋体" w:hint="eastAsia"/>
          <w:szCs w:val="21"/>
          <w:u w:val="single"/>
        </w:rPr>
        <w:t>%</w:t>
      </w:r>
    </w:p>
    <w:p w:rsidR="00761F20" w:rsidRDefault="00761F20" w:rsidP="00761F20">
      <w:pPr>
        <w:ind w:firstLineChars="150" w:firstLine="315"/>
        <w:rPr>
          <w:rFonts w:ascii="宋体" w:hAnsi="宋体"/>
          <w:szCs w:val="21"/>
        </w:rPr>
      </w:pPr>
      <w:r>
        <w:rPr>
          <w:rFonts w:ascii="宋体" w:hAnsi="宋体" w:hint="eastAsia"/>
          <w:szCs w:val="21"/>
        </w:rPr>
        <w:t>（三） 理财计划期限：</w:t>
      </w:r>
      <w:r w:rsidRPr="003A1E8D">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天，起息日至到期日为一个计息期。</w:t>
      </w:r>
    </w:p>
    <w:p w:rsidR="00761F20" w:rsidRPr="006F1BAD" w:rsidRDefault="00761F20" w:rsidP="00761F20">
      <w:pPr>
        <w:ind w:firstLineChars="150" w:firstLine="315"/>
        <w:rPr>
          <w:rFonts w:ascii="宋体" w:hAnsi="宋体"/>
          <w:szCs w:val="21"/>
          <w:u w:val="single"/>
        </w:rPr>
      </w:pPr>
      <w:r>
        <w:rPr>
          <w:rFonts w:ascii="宋体" w:hAnsi="宋体" w:hint="eastAsia"/>
          <w:szCs w:val="21"/>
        </w:rPr>
        <w:lastRenderedPageBreak/>
        <w:t>（四） 理财计划起息日：</w:t>
      </w:r>
      <w:r>
        <w:rPr>
          <w:rFonts w:ascii="宋体" w:hAnsi="宋体" w:hint="eastAsia"/>
          <w:szCs w:val="21"/>
          <w:u w:val="single"/>
        </w:rPr>
        <w:t xml:space="preserve">               </w:t>
      </w:r>
    </w:p>
    <w:p w:rsidR="00761F20" w:rsidRDefault="00761F20" w:rsidP="00761F20">
      <w:pPr>
        <w:ind w:firstLineChars="150" w:firstLine="315"/>
        <w:rPr>
          <w:rFonts w:ascii="宋体" w:hAnsi="宋体"/>
          <w:szCs w:val="21"/>
        </w:rPr>
      </w:pPr>
      <w:r>
        <w:rPr>
          <w:rFonts w:ascii="宋体" w:hAnsi="宋体" w:hint="eastAsia"/>
          <w:szCs w:val="21"/>
        </w:rPr>
        <w:t>（五） 理财计划到期日：</w:t>
      </w:r>
      <w:r>
        <w:rPr>
          <w:rFonts w:ascii="宋体" w:hAnsi="宋体" w:hint="eastAsia"/>
          <w:szCs w:val="21"/>
          <w:u w:val="single"/>
        </w:rPr>
        <w:t xml:space="preserve"> </w:t>
      </w:r>
      <w:r w:rsidRPr="006F1BAD">
        <w:rPr>
          <w:rFonts w:ascii="宋体" w:hAnsi="宋体" w:hint="eastAsia"/>
          <w:szCs w:val="21"/>
          <w:u w:val="single"/>
        </w:rPr>
        <w:t xml:space="preserve"> </w:t>
      </w:r>
      <w:r>
        <w:rPr>
          <w:rFonts w:ascii="宋体" w:hAnsi="宋体" w:hint="eastAsia"/>
          <w:szCs w:val="21"/>
          <w:u w:val="single"/>
        </w:rPr>
        <w:t xml:space="preserve">             </w:t>
      </w:r>
    </w:p>
    <w:p w:rsidR="00761F20" w:rsidRDefault="00761F20" w:rsidP="00761F20">
      <w:pPr>
        <w:ind w:firstLineChars="150" w:firstLine="315"/>
        <w:rPr>
          <w:rFonts w:ascii="宋体" w:hAnsi="宋体"/>
          <w:szCs w:val="21"/>
        </w:rPr>
      </w:pPr>
      <w:r>
        <w:rPr>
          <w:rFonts w:ascii="宋体" w:hAnsi="宋体" w:hint="eastAsia"/>
          <w:szCs w:val="21"/>
        </w:rPr>
        <w:t>（六） _</w:t>
      </w:r>
      <w:r>
        <w:rPr>
          <w:rFonts w:ascii="宋体" w:hAnsi="宋体" w:hint="eastAsia"/>
          <w:szCs w:val="21"/>
          <w:u w:val="single"/>
        </w:rPr>
        <w:t xml:space="preserve">    </w:t>
      </w:r>
      <w:r>
        <w:rPr>
          <w:rFonts w:ascii="宋体" w:hAnsi="宋体" w:hint="eastAsia"/>
          <w:szCs w:val="21"/>
        </w:rPr>
        <w:t>_年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日为认购登记日，认购登记日到起息日期间为认购清算期，到期日到委托资产返还到账日为还本清算期，认购清算期和还本清算期内不计付利息。认购资金在认购登记日前按活期利率计算利息。</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第三条  理财计划的划款处理</w:t>
      </w:r>
    </w:p>
    <w:p w:rsidR="00761F20" w:rsidRDefault="00761F20" w:rsidP="00761F20">
      <w:pPr>
        <w:ind w:firstLineChars="200" w:firstLine="420"/>
        <w:rPr>
          <w:rFonts w:ascii="宋体" w:hAnsi="宋体"/>
          <w:szCs w:val="21"/>
        </w:rPr>
      </w:pPr>
      <w:r>
        <w:rPr>
          <w:rFonts w:ascii="宋体" w:hAnsi="宋体" w:hint="eastAsia"/>
          <w:szCs w:val="21"/>
        </w:rPr>
        <w:t>（一） 甲方将理财资金和手续费存入在乙方开立的资金结算账户：</w:t>
      </w:r>
    </w:p>
    <w:p w:rsidR="00761F20" w:rsidRDefault="00761F20" w:rsidP="00761F20">
      <w:pPr>
        <w:ind w:firstLineChars="200" w:firstLine="420"/>
        <w:rPr>
          <w:rFonts w:ascii="宋体" w:hAnsi="宋体"/>
          <w:szCs w:val="21"/>
        </w:rPr>
      </w:pPr>
      <w:r>
        <w:rPr>
          <w:rFonts w:ascii="宋体" w:hAnsi="宋体" w:hint="eastAsia"/>
          <w:szCs w:val="21"/>
        </w:rPr>
        <w:t>账户名称：_</w:t>
      </w:r>
      <w:r w:rsidR="00E82AAC">
        <w:rPr>
          <w:rFonts w:ascii="宋体" w:hAnsi="宋体" w:hint="eastAsia"/>
          <w:szCs w:val="21"/>
        </w:rPr>
        <w:t>_</w:t>
      </w:r>
      <w:r w:rsidR="00E82AAC">
        <w:rPr>
          <w:rFonts w:ascii="宋体" w:hAnsi="宋体" w:hint="eastAsia"/>
          <w:szCs w:val="21"/>
          <w:u w:val="single"/>
        </w:rPr>
        <w:t>对公保本委托理财</w:t>
      </w:r>
      <w:r w:rsidRPr="008041A6">
        <w:rPr>
          <w:rFonts w:ascii="宋体" w:hAnsi="宋体" w:hint="eastAsia"/>
          <w:szCs w:val="21"/>
          <w:u w:val="single"/>
        </w:rPr>
        <w:t>本金</w:t>
      </w:r>
      <w:r>
        <w:rPr>
          <w:rFonts w:ascii="宋体" w:hAnsi="宋体" w:hint="eastAsia"/>
          <w:szCs w:val="21"/>
          <w:u w:val="single"/>
        </w:rPr>
        <w:t xml:space="preserve">       </w:t>
      </w:r>
    </w:p>
    <w:p w:rsidR="00761F20" w:rsidRDefault="00761F20" w:rsidP="00761F20">
      <w:pPr>
        <w:wordWrap w:val="0"/>
        <w:ind w:firstLineChars="200" w:firstLine="420"/>
        <w:rPr>
          <w:rFonts w:ascii="宋体" w:hAnsi="宋体"/>
          <w:szCs w:val="21"/>
        </w:rPr>
      </w:pPr>
      <w:r w:rsidRPr="002C6CCD">
        <w:rPr>
          <w:rFonts w:ascii="宋体" w:hAnsi="宋体" w:hint="eastAsia"/>
          <w:szCs w:val="21"/>
        </w:rPr>
        <w:t>账    号：_</w:t>
      </w:r>
      <w:r w:rsidRPr="002C6CCD">
        <w:rPr>
          <w:rFonts w:ascii="宋体" w:hAnsi="宋体" w:cs="宋体" w:hint="eastAsia"/>
          <w:color w:val="000000"/>
          <w:kern w:val="0"/>
          <w:szCs w:val="21"/>
          <w:u w:val="single"/>
        </w:rPr>
        <w:t xml:space="preserve"> </w:t>
      </w:r>
      <w:r w:rsidR="00323AC7" w:rsidRPr="00323AC7">
        <w:rPr>
          <w:rFonts w:ascii="宋体" w:hAnsi="宋体" w:cs="宋体"/>
          <w:color w:val="000000"/>
          <w:kern w:val="0"/>
          <w:szCs w:val="21"/>
          <w:u w:val="single"/>
        </w:rPr>
        <w:t>00989010355900001</w:t>
      </w:r>
      <w:r>
        <w:rPr>
          <w:rFonts w:ascii="宋体" w:hAnsi="宋体" w:cs="宋体" w:hint="eastAsia"/>
          <w:color w:val="000000"/>
          <w:kern w:val="0"/>
          <w:szCs w:val="21"/>
          <w:u w:val="single"/>
        </w:rPr>
        <w:t xml:space="preserve">              </w:t>
      </w:r>
    </w:p>
    <w:p w:rsidR="00761F20" w:rsidRDefault="00761F20" w:rsidP="00761F20">
      <w:pPr>
        <w:ind w:firstLineChars="200" w:firstLine="420"/>
        <w:rPr>
          <w:rFonts w:ascii="宋体" w:hAnsi="宋体"/>
          <w:szCs w:val="21"/>
        </w:rPr>
      </w:pPr>
      <w:r>
        <w:rPr>
          <w:rFonts w:ascii="宋体" w:hAnsi="宋体" w:hint="eastAsia"/>
          <w:szCs w:val="21"/>
        </w:rPr>
        <w:t>并向乙方出具《河北银行受托理财计划交易申请表》，乙方核对无误后办理理财计划认购手续，冻结理财资金。</w:t>
      </w:r>
    </w:p>
    <w:p w:rsidR="00761F20" w:rsidRDefault="00761F20" w:rsidP="00761F20">
      <w:pPr>
        <w:ind w:firstLineChars="200" w:firstLine="420"/>
        <w:rPr>
          <w:rFonts w:ascii="宋体" w:hAnsi="宋体"/>
          <w:szCs w:val="21"/>
        </w:rPr>
      </w:pPr>
      <w:r>
        <w:rPr>
          <w:rFonts w:ascii="宋体" w:hAnsi="宋体" w:hint="eastAsia"/>
          <w:szCs w:val="21"/>
        </w:rPr>
        <w:t>（二） 理财计划认购成功，乙方向甲方出具资金回单。</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第四条  理财计划的撤单</w:t>
      </w:r>
    </w:p>
    <w:p w:rsidR="00761F20" w:rsidRDefault="00761F20" w:rsidP="00761F20">
      <w:pPr>
        <w:ind w:firstLineChars="200" w:firstLine="420"/>
        <w:rPr>
          <w:rFonts w:ascii="宋体" w:hAnsi="宋体"/>
          <w:szCs w:val="21"/>
        </w:rPr>
      </w:pPr>
      <w:r>
        <w:rPr>
          <w:rFonts w:ascii="宋体" w:hAnsi="宋体" w:hint="eastAsia"/>
          <w:szCs w:val="21"/>
        </w:rPr>
        <w:t>在理财计划认购期内，甲方可以办理认购撤单。</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第五条  理财计划的提前终止</w:t>
      </w:r>
    </w:p>
    <w:p w:rsidR="00761F20" w:rsidRDefault="00761F20" w:rsidP="00761F20">
      <w:pPr>
        <w:ind w:firstLineChars="200" w:firstLine="420"/>
        <w:rPr>
          <w:rFonts w:ascii="宋体" w:hAnsi="宋体"/>
          <w:szCs w:val="21"/>
        </w:rPr>
      </w:pPr>
      <w:r>
        <w:rPr>
          <w:rFonts w:ascii="宋体" w:hAnsi="宋体" w:hint="eastAsia"/>
          <w:szCs w:val="21"/>
        </w:rPr>
        <w:t>在理财计划期内，甲方无权提前终止理财计划</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第六条　理财计划的到期清算</w:t>
      </w:r>
    </w:p>
    <w:p w:rsidR="00761F20" w:rsidRDefault="00761F20" w:rsidP="00761F20">
      <w:pPr>
        <w:ind w:firstLineChars="200" w:firstLine="420"/>
        <w:rPr>
          <w:rFonts w:ascii="宋体" w:hAnsi="宋体"/>
          <w:szCs w:val="21"/>
        </w:rPr>
      </w:pPr>
      <w:r>
        <w:rPr>
          <w:rFonts w:ascii="宋体" w:hAnsi="宋体" w:hint="eastAsia"/>
          <w:szCs w:val="21"/>
        </w:rPr>
        <w:t>（一）理财计划的到期清算日：</w:t>
      </w:r>
      <w:r>
        <w:rPr>
          <w:rFonts w:ascii="宋体" w:hAnsi="宋体" w:hint="eastAsia"/>
          <w:szCs w:val="21"/>
          <w:u w:val="single"/>
        </w:rPr>
        <w:t xml:space="preserve">           </w:t>
      </w:r>
      <w:r>
        <w:rPr>
          <w:rFonts w:ascii="宋体" w:hAnsi="宋体" w:hint="eastAsia"/>
          <w:szCs w:val="21"/>
        </w:rPr>
        <w:t>。逢假期顺延。适用假期：中国公众假期。</w:t>
      </w:r>
    </w:p>
    <w:p w:rsidR="00761F20" w:rsidRDefault="00761F20" w:rsidP="00761F20">
      <w:pPr>
        <w:ind w:firstLineChars="200" w:firstLine="420"/>
        <w:rPr>
          <w:rFonts w:ascii="宋体" w:hAnsi="宋体"/>
          <w:szCs w:val="21"/>
        </w:rPr>
      </w:pPr>
      <w:r>
        <w:rPr>
          <w:rFonts w:ascii="宋体" w:hAnsi="宋体" w:hint="eastAsia"/>
          <w:szCs w:val="21"/>
        </w:rPr>
        <w:t>（二）</w:t>
      </w:r>
      <w:r w:rsidRPr="009C2633">
        <w:rPr>
          <w:rFonts w:ascii="宋体" w:hAnsi="宋体" w:hint="eastAsia"/>
          <w:b/>
          <w:szCs w:val="21"/>
        </w:rPr>
        <w:t>本金支付：理财计划到期，乙方向甲方归还１００％本金，并在到期清算日后三个工作日内将本金转到甲方指定账户。</w:t>
      </w:r>
    </w:p>
    <w:p w:rsidR="00761F20" w:rsidRDefault="00761F20" w:rsidP="00761F20">
      <w:pPr>
        <w:ind w:firstLineChars="200" w:firstLine="420"/>
        <w:rPr>
          <w:rFonts w:ascii="宋体" w:hAnsi="宋体"/>
          <w:szCs w:val="21"/>
        </w:rPr>
      </w:pPr>
      <w:r>
        <w:rPr>
          <w:rFonts w:ascii="宋体" w:hAnsi="宋体" w:hint="eastAsia"/>
          <w:szCs w:val="21"/>
        </w:rPr>
        <w:t>（三）收益支付：理财计划到期，乙方按本协议的相关条款计算到期收益，并在到期清算日后的三个工作日内将收益划转到甲方指定账户。</w:t>
      </w:r>
    </w:p>
    <w:p w:rsidR="00761F20" w:rsidRDefault="00761F20" w:rsidP="00761F20">
      <w:pPr>
        <w:ind w:firstLineChars="200" w:firstLine="420"/>
        <w:rPr>
          <w:rFonts w:ascii="宋体" w:hAnsi="宋体"/>
          <w:szCs w:val="21"/>
        </w:rPr>
      </w:pPr>
      <w:r>
        <w:rPr>
          <w:rFonts w:ascii="宋体" w:hAnsi="宋体" w:hint="eastAsia"/>
          <w:szCs w:val="21"/>
        </w:rPr>
        <w:t>户名：</w:t>
      </w:r>
      <w:r>
        <w:rPr>
          <w:rFonts w:ascii="宋体" w:hAnsi="宋体" w:hint="eastAsia"/>
          <w:szCs w:val="21"/>
          <w:u w:val="single"/>
        </w:rPr>
        <w:t xml:space="preserve">                               </w:t>
      </w:r>
    </w:p>
    <w:p w:rsidR="00761F20" w:rsidRDefault="00761F20" w:rsidP="00761F20">
      <w:pPr>
        <w:ind w:firstLineChars="200" w:firstLine="420"/>
        <w:rPr>
          <w:rFonts w:ascii="宋体" w:hAnsi="宋体"/>
          <w:szCs w:val="21"/>
        </w:rPr>
      </w:pPr>
      <w:r>
        <w:rPr>
          <w:rFonts w:ascii="宋体" w:hAnsi="宋体" w:hint="eastAsia"/>
          <w:szCs w:val="21"/>
        </w:rPr>
        <w:t>账号：</w:t>
      </w:r>
      <w:r>
        <w:rPr>
          <w:rFonts w:ascii="宋体" w:hAnsi="宋体" w:hint="eastAsia"/>
          <w:szCs w:val="21"/>
          <w:u w:val="single"/>
        </w:rPr>
        <w:t xml:space="preserve">                              </w:t>
      </w:r>
      <w:r>
        <w:rPr>
          <w:rFonts w:ascii="宋体" w:hAnsi="宋体" w:hint="eastAsia"/>
          <w:szCs w:val="21"/>
        </w:rPr>
        <w:t xml:space="preserve">          </w:t>
      </w:r>
    </w:p>
    <w:p w:rsidR="00761F20" w:rsidRDefault="00761F20" w:rsidP="00761F20">
      <w:pPr>
        <w:ind w:firstLineChars="200" w:firstLine="420"/>
        <w:rPr>
          <w:rFonts w:ascii="宋体" w:hAnsi="宋体"/>
          <w:szCs w:val="21"/>
        </w:rPr>
      </w:pPr>
      <w:r>
        <w:rPr>
          <w:rFonts w:ascii="宋体" w:hAnsi="宋体" w:hint="eastAsia"/>
          <w:szCs w:val="21"/>
        </w:rPr>
        <w:t>开户行：</w:t>
      </w:r>
      <w:r>
        <w:rPr>
          <w:rFonts w:ascii="宋体" w:hAnsi="宋体" w:hint="eastAsia"/>
          <w:szCs w:val="21"/>
          <w:u w:val="single"/>
        </w:rPr>
        <w:t xml:space="preserve">                            </w:t>
      </w:r>
    </w:p>
    <w:p w:rsidR="00761F20" w:rsidRDefault="00761F20" w:rsidP="00761F20">
      <w:pPr>
        <w:ind w:firstLineChars="200" w:firstLine="420"/>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第七条　理财计划风险</w:t>
      </w:r>
    </w:p>
    <w:p w:rsidR="00761F20" w:rsidRDefault="00761F20" w:rsidP="00761F20">
      <w:pPr>
        <w:ind w:firstLineChars="200" w:firstLine="420"/>
      </w:pPr>
      <w:r>
        <w:rPr>
          <w:rFonts w:ascii="宋体" w:hAnsi="宋体" w:hint="eastAsia"/>
          <w:szCs w:val="21"/>
        </w:rPr>
        <w:t>本理财计划有投资风险，甲方最高只能获得本协议明确承诺的收益，甲方应充分认识投资风险，谨慎投资。</w:t>
      </w:r>
    </w:p>
    <w:p w:rsidR="00A047FA" w:rsidRDefault="00A047FA" w:rsidP="00761F20">
      <w:pPr>
        <w:ind w:firstLineChars="200" w:firstLine="420"/>
      </w:pPr>
    </w:p>
    <w:p w:rsidR="00761F20" w:rsidRDefault="00761F20" w:rsidP="00761F20">
      <w:pPr>
        <w:ind w:firstLineChars="200" w:firstLine="420"/>
      </w:pPr>
      <w:r>
        <w:rPr>
          <w:rFonts w:hint="eastAsia"/>
        </w:rPr>
        <w:t>第八条</w:t>
      </w:r>
      <w:r>
        <w:rPr>
          <w:rFonts w:hint="eastAsia"/>
        </w:rPr>
        <w:t xml:space="preserve">  </w:t>
      </w:r>
      <w:r>
        <w:rPr>
          <w:rFonts w:hint="eastAsia"/>
        </w:rPr>
        <w:t>甲方的权利和义务</w:t>
      </w:r>
    </w:p>
    <w:p w:rsidR="00761F20" w:rsidRDefault="00761F20" w:rsidP="00761F20">
      <w:pPr>
        <w:ind w:firstLineChars="200" w:firstLine="420"/>
      </w:pPr>
      <w:r>
        <w:rPr>
          <w:rFonts w:hint="eastAsia"/>
        </w:rPr>
        <w:t>（一）甲方有权要求乙方按照本协议约定到期支付理财计划本金。</w:t>
      </w:r>
    </w:p>
    <w:p w:rsidR="00761F20" w:rsidRDefault="00761F20" w:rsidP="00761F20">
      <w:pPr>
        <w:ind w:firstLineChars="200" w:firstLine="420"/>
      </w:pPr>
      <w:r>
        <w:rPr>
          <w:rFonts w:hint="eastAsia"/>
        </w:rPr>
        <w:t>（二）甲方有权要求乙方按照本协议约定办理理财计划的认购撤单和赎回事宜。</w:t>
      </w:r>
    </w:p>
    <w:p w:rsidR="00761F20" w:rsidRDefault="00761F20" w:rsidP="00761F20">
      <w:pPr>
        <w:ind w:firstLineChars="200" w:firstLine="420"/>
      </w:pPr>
      <w:r>
        <w:rPr>
          <w:rFonts w:hint="eastAsia"/>
        </w:rPr>
        <w:t>（三）甲方须在乙方开立银行账户，用于办理本协议项下理财计划的认购和赎回等事宜。</w:t>
      </w:r>
    </w:p>
    <w:p w:rsidR="00761F20" w:rsidRDefault="00761F20" w:rsidP="00761F20">
      <w:pPr>
        <w:ind w:firstLineChars="200" w:firstLine="420"/>
      </w:pPr>
      <w:r>
        <w:rPr>
          <w:rFonts w:hint="eastAsia"/>
        </w:rPr>
        <w:t>（四）甲方保证本协议项下的理财计划是合法有效并经过充分有效授权，在办理理财计划交易时所提供的信息资料真实有效。</w:t>
      </w:r>
    </w:p>
    <w:p w:rsidR="00761F20" w:rsidRDefault="00761F20" w:rsidP="00761F20">
      <w:pPr>
        <w:ind w:firstLineChars="200" w:firstLine="420"/>
      </w:pPr>
      <w:r>
        <w:rPr>
          <w:rFonts w:hint="eastAsia"/>
        </w:rPr>
        <w:t>（五）甲方在认购理财计划前，已详细阅读本理财计划说明书，充分了解并清楚知晓理财计划的风险，愿意承担相关风险。</w:t>
      </w:r>
    </w:p>
    <w:p w:rsidR="00761F20" w:rsidRDefault="00761F20" w:rsidP="00761F20">
      <w:pPr>
        <w:ind w:firstLineChars="200" w:firstLine="420"/>
      </w:pPr>
      <w:r>
        <w:rPr>
          <w:rFonts w:hint="eastAsia"/>
        </w:rPr>
        <w:t>（六）甲方保证理财资金来源合法，且为甲方合法所有或有合法处分权。</w:t>
      </w:r>
    </w:p>
    <w:p w:rsidR="00761F20" w:rsidRDefault="00761F20" w:rsidP="00761F20">
      <w:pPr>
        <w:ind w:firstLineChars="200" w:firstLine="420"/>
      </w:pPr>
      <w:r>
        <w:rPr>
          <w:rFonts w:hint="eastAsia"/>
        </w:rPr>
        <w:t>（七）法律法规及本协议规定的其他权利和义务。</w:t>
      </w:r>
    </w:p>
    <w:p w:rsidR="00761F20" w:rsidRDefault="00761F20" w:rsidP="00761F20">
      <w:pPr>
        <w:ind w:firstLineChars="200" w:firstLine="420"/>
      </w:pPr>
    </w:p>
    <w:p w:rsidR="00761F20" w:rsidRDefault="00761F20" w:rsidP="00761F20">
      <w:pPr>
        <w:ind w:firstLineChars="200" w:firstLine="420"/>
      </w:pPr>
      <w:r>
        <w:rPr>
          <w:rFonts w:hint="eastAsia"/>
        </w:rPr>
        <w:t>第九条</w:t>
      </w:r>
      <w:r>
        <w:rPr>
          <w:rFonts w:hint="eastAsia"/>
        </w:rPr>
        <w:t xml:space="preserve"> </w:t>
      </w:r>
      <w:r>
        <w:rPr>
          <w:rFonts w:hint="eastAsia"/>
        </w:rPr>
        <w:t>乙方的权利和义务</w:t>
      </w:r>
    </w:p>
    <w:p w:rsidR="00761F20" w:rsidRDefault="00761F20" w:rsidP="00761F20">
      <w:pPr>
        <w:ind w:firstLineChars="200" w:firstLine="420"/>
      </w:pPr>
      <w:r>
        <w:rPr>
          <w:rFonts w:hint="eastAsia"/>
        </w:rPr>
        <w:t>（一）乙方保证按照本协议约定的投资范围进行理财计划投资，未经甲方书面许可，不得擅自变更甲方资金的投资方向、范围。</w:t>
      </w:r>
    </w:p>
    <w:p w:rsidR="00761F20" w:rsidRDefault="00761F20" w:rsidP="00761F20">
      <w:pPr>
        <w:ind w:firstLineChars="200" w:firstLine="420"/>
      </w:pPr>
      <w:r>
        <w:rPr>
          <w:rFonts w:hint="eastAsia"/>
        </w:rPr>
        <w:t>（二）乙方保证在理财计划终止时，或理财计划投资收益分配时，向甲方提供理财计划投资、收益的报告。</w:t>
      </w:r>
    </w:p>
    <w:p w:rsidR="00761F20" w:rsidRDefault="00761F20" w:rsidP="00761F20">
      <w:pPr>
        <w:ind w:firstLineChars="200" w:firstLine="420"/>
      </w:pPr>
      <w:r>
        <w:rPr>
          <w:rFonts w:hint="eastAsia"/>
        </w:rPr>
        <w:t>（三）乙方保证按期归还本协议约定的理财计划本金和投资收益，做好有关资金划拨和账务处理手续，并提供有关凭证。对于甲方认为账务不符或者疑问交易，乙方有义务予以解释或改正。</w:t>
      </w:r>
    </w:p>
    <w:p w:rsidR="00761F20" w:rsidRDefault="00761F20" w:rsidP="00761F20">
      <w:pPr>
        <w:ind w:firstLineChars="200" w:firstLine="420"/>
      </w:pPr>
      <w:r>
        <w:rPr>
          <w:rFonts w:hint="eastAsia"/>
        </w:rPr>
        <w:t>（四）法律法规及本协议规定的其他权利和义务。</w:t>
      </w:r>
    </w:p>
    <w:p w:rsidR="00761F20" w:rsidRDefault="00761F20" w:rsidP="00761F20">
      <w:pPr>
        <w:ind w:firstLineChars="200" w:firstLine="420"/>
      </w:pPr>
    </w:p>
    <w:p w:rsidR="00761F20" w:rsidRDefault="00761F20" w:rsidP="00761F20">
      <w:pPr>
        <w:ind w:firstLineChars="200" w:firstLine="420"/>
      </w:pPr>
      <w:r>
        <w:rPr>
          <w:rFonts w:hint="eastAsia"/>
        </w:rPr>
        <w:t>第十条</w:t>
      </w:r>
      <w:r>
        <w:rPr>
          <w:rFonts w:hint="eastAsia"/>
        </w:rPr>
        <w:t xml:space="preserve">  </w:t>
      </w:r>
      <w:r>
        <w:rPr>
          <w:rFonts w:hint="eastAsia"/>
        </w:rPr>
        <w:t>违约责任</w:t>
      </w:r>
    </w:p>
    <w:p w:rsidR="00761F20" w:rsidRDefault="00761F20" w:rsidP="00761F20">
      <w:pPr>
        <w:ind w:firstLineChars="200" w:firstLine="420"/>
      </w:pPr>
      <w:r>
        <w:rPr>
          <w:rFonts w:hint="eastAsia"/>
        </w:rPr>
        <w:t>本协议生效后，各方均应履行本协议所约定的义务，任何一方不履行或不完全履行本协议约定义务的，应当根据法律的规定和本协议的约定承担违约责任。</w:t>
      </w:r>
    </w:p>
    <w:p w:rsidR="00761F20" w:rsidRDefault="00761F20" w:rsidP="00761F20">
      <w:pPr>
        <w:ind w:firstLineChars="200" w:firstLine="420"/>
      </w:pPr>
    </w:p>
    <w:p w:rsidR="00761F20" w:rsidRDefault="00761F20" w:rsidP="00761F20">
      <w:pPr>
        <w:ind w:firstLineChars="200" w:firstLine="420"/>
      </w:pPr>
      <w:r>
        <w:rPr>
          <w:rFonts w:hint="eastAsia"/>
        </w:rPr>
        <w:t>第十一条</w:t>
      </w:r>
      <w:r>
        <w:rPr>
          <w:rFonts w:hint="eastAsia"/>
        </w:rPr>
        <w:t xml:space="preserve">  </w:t>
      </w:r>
      <w:r>
        <w:rPr>
          <w:rFonts w:hint="eastAsia"/>
        </w:rPr>
        <w:t>协议的生效、变更、解除和终止</w:t>
      </w:r>
    </w:p>
    <w:p w:rsidR="00761F20" w:rsidRDefault="00761F20" w:rsidP="00761F20">
      <w:pPr>
        <w:ind w:firstLineChars="200" w:firstLine="420"/>
      </w:pPr>
      <w:r>
        <w:rPr>
          <w:rFonts w:hint="eastAsia"/>
        </w:rPr>
        <w:t>（一）本协议自各方签章后生效，至本协议项下理财计划本金、利息及所有从属费用结清之日终止。</w:t>
      </w:r>
    </w:p>
    <w:p w:rsidR="00761F20" w:rsidRDefault="00761F20" w:rsidP="00761F20">
      <w:pPr>
        <w:ind w:firstLineChars="200" w:firstLine="420"/>
      </w:pPr>
      <w:r>
        <w:rPr>
          <w:rFonts w:hint="eastAsia"/>
        </w:rPr>
        <w:t>（二）本协议生效后，未经各方同意，任何一方不得擅自变更和解除本协议；如需变更、修改或解除必须征得各方书面同意。</w:t>
      </w:r>
    </w:p>
    <w:p w:rsidR="00761F20" w:rsidRDefault="00761F20" w:rsidP="00761F20">
      <w:pPr>
        <w:ind w:firstLineChars="200" w:firstLine="420"/>
      </w:pPr>
    </w:p>
    <w:p w:rsidR="00761F20" w:rsidRDefault="00761F20" w:rsidP="00761F20">
      <w:pPr>
        <w:ind w:firstLineChars="200" w:firstLine="420"/>
      </w:pPr>
      <w:r>
        <w:rPr>
          <w:rFonts w:hint="eastAsia"/>
        </w:rPr>
        <w:t>第十二条</w:t>
      </w:r>
      <w:r>
        <w:rPr>
          <w:rFonts w:hint="eastAsia"/>
        </w:rPr>
        <w:t xml:space="preserve">  </w:t>
      </w:r>
      <w:r>
        <w:rPr>
          <w:rFonts w:hint="eastAsia"/>
        </w:rPr>
        <w:t>法律适用及争议解决</w:t>
      </w:r>
    </w:p>
    <w:p w:rsidR="00761F20" w:rsidRDefault="00761F20" w:rsidP="00761F20">
      <w:pPr>
        <w:ind w:left="420"/>
      </w:pPr>
      <w:r>
        <w:rPr>
          <w:rFonts w:hint="eastAsia"/>
        </w:rPr>
        <w:t>（一）本合同适用中华人民共和国法律。</w:t>
      </w:r>
    </w:p>
    <w:p w:rsidR="00761F20" w:rsidRDefault="00761F20" w:rsidP="00761F20">
      <w:pPr>
        <w:ind w:firstLineChars="200" w:firstLine="420"/>
      </w:pPr>
      <w:r>
        <w:rPr>
          <w:rFonts w:hint="eastAsia"/>
        </w:rPr>
        <w:t>（二）甲、乙双方在履行本合同过程中若发生争议，首先应协商解决；协商不成的，任何一方可提交乙方所在地有管辖权法院进行诉讼。</w:t>
      </w:r>
    </w:p>
    <w:p w:rsidR="00761F20" w:rsidRDefault="00761F20" w:rsidP="00761F20">
      <w:pPr>
        <w:ind w:firstLineChars="200" w:firstLine="420"/>
      </w:pPr>
    </w:p>
    <w:p w:rsidR="00761F20" w:rsidRDefault="00761F20" w:rsidP="00761F20">
      <w:pPr>
        <w:ind w:firstLineChars="200" w:firstLine="420"/>
      </w:pPr>
      <w:r>
        <w:rPr>
          <w:rFonts w:hint="eastAsia"/>
        </w:rPr>
        <w:t>第十三条</w:t>
      </w:r>
      <w:r>
        <w:rPr>
          <w:rFonts w:hint="eastAsia"/>
        </w:rPr>
        <w:t xml:space="preserve">  </w:t>
      </w:r>
      <w:r>
        <w:rPr>
          <w:rFonts w:hint="eastAsia"/>
        </w:rPr>
        <w:t>附则</w:t>
      </w:r>
    </w:p>
    <w:p w:rsidR="00761F20" w:rsidRDefault="00761F20" w:rsidP="00761F20">
      <w:pPr>
        <w:ind w:firstLineChars="200" w:firstLine="420"/>
      </w:pPr>
      <w:r>
        <w:rPr>
          <w:rFonts w:hint="eastAsia"/>
        </w:rPr>
        <w:t>（一）本协议项下《产品说明书》、《河北银行受托理财产品交易申请表》、《风险提示书》等为本协议不可分割的组成部分，与本协议具有同等法律效力。</w:t>
      </w:r>
    </w:p>
    <w:p w:rsidR="00761F20" w:rsidRDefault="00761F20" w:rsidP="00761F20">
      <w:pPr>
        <w:ind w:firstLineChars="200" w:firstLine="420"/>
      </w:pPr>
      <w:r>
        <w:rPr>
          <w:rFonts w:hint="eastAsia"/>
        </w:rPr>
        <w:t>（二）协议一式两份，甲、乙双方各执一份，具有同等法律效力。</w:t>
      </w:r>
    </w:p>
    <w:p w:rsidR="00761F20" w:rsidRDefault="00761F20" w:rsidP="00761F20">
      <w:pPr>
        <w:ind w:firstLineChars="200" w:firstLine="420"/>
      </w:pPr>
    </w:p>
    <w:p w:rsidR="00761F20" w:rsidRDefault="00761F20" w:rsidP="00761F20">
      <w:pPr>
        <w:ind w:firstLineChars="200" w:firstLine="420"/>
      </w:pPr>
      <w:r>
        <w:rPr>
          <w:rFonts w:hint="eastAsia"/>
        </w:rPr>
        <w:t>甲方：（公章）</w:t>
      </w:r>
    </w:p>
    <w:p w:rsidR="00761F20" w:rsidRDefault="00761F20" w:rsidP="00761F20">
      <w:pPr>
        <w:ind w:firstLineChars="200" w:firstLine="420"/>
      </w:pPr>
    </w:p>
    <w:p w:rsidR="00761F20" w:rsidRDefault="00761F20" w:rsidP="00761F20">
      <w:pPr>
        <w:ind w:firstLineChars="200" w:firstLine="420"/>
      </w:pPr>
      <w:r>
        <w:rPr>
          <w:rFonts w:hint="eastAsia"/>
        </w:rPr>
        <w:t>经办人或有权签字人：</w:t>
      </w:r>
    </w:p>
    <w:p w:rsidR="00761F20" w:rsidRDefault="00761F20" w:rsidP="00761F20">
      <w:pPr>
        <w:ind w:firstLineChars="200" w:firstLine="420"/>
      </w:pPr>
    </w:p>
    <w:p w:rsidR="00761F20" w:rsidRDefault="00761F20" w:rsidP="00761F20">
      <w:pPr>
        <w:ind w:firstLineChars="2750" w:firstLine="5775"/>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761F20" w:rsidRDefault="00761F20" w:rsidP="00761F20">
      <w:pPr>
        <w:ind w:firstLineChars="200" w:firstLine="420"/>
      </w:pPr>
    </w:p>
    <w:p w:rsidR="00761F20" w:rsidRDefault="00761F20" w:rsidP="00761F20">
      <w:pPr>
        <w:ind w:firstLineChars="200" w:firstLine="420"/>
      </w:pPr>
      <w:r>
        <w:rPr>
          <w:rFonts w:hint="eastAsia"/>
        </w:rPr>
        <w:t>乙方：（业务公章）</w:t>
      </w:r>
    </w:p>
    <w:p w:rsidR="00761F20" w:rsidRDefault="00761F20" w:rsidP="00761F20">
      <w:pPr>
        <w:ind w:firstLineChars="200" w:firstLine="420"/>
      </w:pPr>
    </w:p>
    <w:p w:rsidR="00761F20" w:rsidRDefault="00761F20" w:rsidP="00761F20">
      <w:pPr>
        <w:ind w:firstLineChars="200" w:firstLine="420"/>
      </w:pPr>
      <w:r>
        <w:rPr>
          <w:rFonts w:hint="eastAsia"/>
        </w:rPr>
        <w:t>经办人或有权签字人：</w:t>
      </w:r>
    </w:p>
    <w:p w:rsidR="00761F20" w:rsidRDefault="00761F20" w:rsidP="00761F20">
      <w:pPr>
        <w:ind w:firstLineChars="200" w:firstLine="420"/>
      </w:pPr>
    </w:p>
    <w:p w:rsidR="00D36D4A" w:rsidRDefault="00761F20" w:rsidP="007B5F0C">
      <w:pPr>
        <w:ind w:firstLineChars="2800" w:firstLine="5880"/>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C137B2" w:rsidRDefault="00C137B2" w:rsidP="007B5F0C">
      <w:pPr>
        <w:ind w:firstLineChars="2800" w:firstLine="5880"/>
      </w:pPr>
    </w:p>
    <w:p w:rsidR="00C137B2" w:rsidRPr="0015708B" w:rsidRDefault="00C137B2" w:rsidP="00C137B2">
      <w:pPr>
        <w:tabs>
          <w:tab w:val="left" w:pos="360"/>
        </w:tabs>
        <w:jc w:val="center"/>
        <w:rPr>
          <w:b/>
          <w:sz w:val="36"/>
          <w:szCs w:val="36"/>
        </w:rPr>
      </w:pPr>
      <w:r w:rsidRPr="0015708B">
        <w:rPr>
          <w:rFonts w:hint="eastAsia"/>
          <w:b/>
          <w:sz w:val="36"/>
          <w:szCs w:val="36"/>
        </w:rPr>
        <w:lastRenderedPageBreak/>
        <w:t>河北银行理财业务客户权益须知</w:t>
      </w:r>
    </w:p>
    <w:p w:rsidR="00C137B2" w:rsidRPr="0015708B" w:rsidRDefault="00C137B2" w:rsidP="00C137B2">
      <w:pPr>
        <w:tabs>
          <w:tab w:val="left" w:pos="360"/>
        </w:tabs>
        <w:rPr>
          <w:rFonts w:ascii="宋体" w:hAnsi="宋体" w:cs="宋体"/>
          <w:kern w:val="0"/>
          <w:szCs w:val="21"/>
        </w:rPr>
      </w:pPr>
      <w:r w:rsidRPr="0015708B">
        <w:rPr>
          <w:rFonts w:ascii="宋体" w:hAnsi="宋体" w:cs="宋体" w:hint="eastAsia"/>
          <w:kern w:val="0"/>
          <w:szCs w:val="21"/>
        </w:rPr>
        <w:t>尊敬的理财客户：</w:t>
      </w:r>
    </w:p>
    <w:p w:rsidR="00C137B2" w:rsidRPr="0015708B" w:rsidRDefault="00C137B2" w:rsidP="00C137B2">
      <w:pPr>
        <w:tabs>
          <w:tab w:val="left" w:pos="360"/>
        </w:tabs>
        <w:rPr>
          <w:rFonts w:ascii="宋体" w:hAnsi="宋体" w:cs="宋体"/>
          <w:kern w:val="0"/>
          <w:szCs w:val="21"/>
        </w:rPr>
      </w:pPr>
      <w:r w:rsidRPr="0015708B">
        <w:rPr>
          <w:rFonts w:ascii="宋体" w:hAnsi="宋体" w:cs="宋体" w:hint="eastAsia"/>
          <w:kern w:val="0"/>
          <w:szCs w:val="21"/>
        </w:rPr>
        <w:t xml:space="preserve">    理财投资在获</w:t>
      </w:r>
      <w:r>
        <w:rPr>
          <w:rFonts w:ascii="宋体" w:hAnsi="宋体" w:cs="宋体" w:hint="eastAsia"/>
          <w:kern w:val="0"/>
          <w:szCs w:val="21"/>
        </w:rPr>
        <w:t>取收益的同时存在投资风险。为了保护您的合法权益，请在投资我行</w:t>
      </w:r>
      <w:r w:rsidRPr="0015708B">
        <w:rPr>
          <w:rFonts w:ascii="宋体" w:hAnsi="宋体" w:cs="宋体" w:hint="eastAsia"/>
          <w:kern w:val="0"/>
          <w:szCs w:val="21"/>
        </w:rPr>
        <w:t>理财产品前认真阅读以下内容：</w:t>
      </w:r>
    </w:p>
    <w:p w:rsidR="00C137B2" w:rsidRPr="000D5892" w:rsidRDefault="00C137B2" w:rsidP="00C137B2">
      <w:pPr>
        <w:tabs>
          <w:tab w:val="left" w:pos="360"/>
        </w:tabs>
        <w:ind w:firstLineChars="196" w:firstLine="413"/>
        <w:outlineLvl w:val="0"/>
        <w:rPr>
          <w:rFonts w:ascii="宋体" w:hAnsi="宋体"/>
          <w:b/>
          <w:szCs w:val="21"/>
        </w:rPr>
      </w:pPr>
      <w:r w:rsidRPr="000D5892">
        <w:rPr>
          <w:rFonts w:ascii="宋体" w:hAnsi="宋体" w:hint="eastAsia"/>
          <w:b/>
          <w:szCs w:val="21"/>
        </w:rPr>
        <w:t>一、办理理财产品的流程</w:t>
      </w:r>
    </w:p>
    <w:p w:rsidR="00C137B2"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客户可以通过我行柜台或网上银行办理理财交易，首次购买理财产品须在我行网点进行风险承受能力评估，具体流程如下：</w:t>
      </w:r>
    </w:p>
    <w:p w:rsidR="00C137B2" w:rsidRDefault="00C137B2" w:rsidP="00C137B2">
      <w:pPr>
        <w:keepNext/>
        <w:keepLines/>
        <w:numPr>
          <w:ilvl w:val="0"/>
          <w:numId w:val="1"/>
        </w:numPr>
        <w:outlineLvl w:val="1"/>
        <w:rPr>
          <w:rFonts w:ascii="宋体" w:hAnsi="宋体"/>
          <w:b/>
          <w:bCs/>
          <w:szCs w:val="21"/>
        </w:rPr>
      </w:pPr>
      <w:r w:rsidRPr="000D5892">
        <w:rPr>
          <w:rFonts w:ascii="宋体" w:hAnsi="宋体" w:hint="eastAsia"/>
          <w:b/>
          <w:bCs/>
          <w:szCs w:val="21"/>
        </w:rPr>
        <w:t>柜面操作流程</w:t>
      </w:r>
    </w:p>
    <w:p w:rsidR="00C137B2" w:rsidRPr="003B4EAD" w:rsidRDefault="00C137B2" w:rsidP="00C137B2">
      <w:pPr>
        <w:rPr>
          <w:szCs w:val="24"/>
        </w:rPr>
      </w:pPr>
      <w:r w:rsidRPr="0015708B">
        <w:rPr>
          <w:rFonts w:hint="eastAsia"/>
        </w:rPr>
        <w:t xml:space="preserve"> </w:t>
      </w:r>
      <w:r>
        <w:rPr>
          <w:rFonts w:hint="eastAsia"/>
        </w:rPr>
        <w:t xml:space="preserve">   </w:t>
      </w:r>
      <w:r w:rsidRPr="003B4EAD">
        <w:rPr>
          <w:rFonts w:hint="eastAsia"/>
          <w:szCs w:val="24"/>
        </w:rPr>
        <w:t>客户填写《河北银行受托理财产品交易申请表（机构）》，并提供</w:t>
      </w:r>
      <w:r>
        <w:rPr>
          <w:rFonts w:hint="eastAsia"/>
          <w:szCs w:val="24"/>
        </w:rPr>
        <w:t>法人代表有效身份证明原件及复印件、经办人有效身份证明原件及复印件</w:t>
      </w:r>
      <w:r w:rsidRPr="003B4EAD">
        <w:rPr>
          <w:rFonts w:hint="eastAsia"/>
          <w:szCs w:val="24"/>
        </w:rPr>
        <w:t>、</w:t>
      </w:r>
      <w:r>
        <w:rPr>
          <w:rFonts w:hint="eastAsia"/>
          <w:szCs w:val="24"/>
        </w:rPr>
        <w:t>理财业务授权书及</w:t>
      </w:r>
      <w:r w:rsidRPr="003B4EAD">
        <w:rPr>
          <w:rFonts w:hint="eastAsia"/>
          <w:szCs w:val="24"/>
        </w:rPr>
        <w:t>预留印鉴</w:t>
      </w:r>
      <w:r>
        <w:rPr>
          <w:rFonts w:hint="eastAsia"/>
          <w:szCs w:val="24"/>
        </w:rPr>
        <w:t>，复印件须加盖单位公章</w:t>
      </w:r>
      <w:r w:rsidRPr="003B4EAD">
        <w:rPr>
          <w:rFonts w:hint="eastAsia"/>
          <w:szCs w:val="24"/>
        </w:rPr>
        <w:t>。</w:t>
      </w:r>
      <w:r>
        <w:rPr>
          <w:rFonts w:hint="eastAsia"/>
          <w:szCs w:val="24"/>
        </w:rPr>
        <w:t>客户如为首次购买还需进行签约并提供企业营业执照副本原件及复印件、组织机构代码证正本原件及复印件。</w:t>
      </w:r>
      <w:r w:rsidRPr="003B4EAD">
        <w:rPr>
          <w:rFonts w:hint="eastAsia"/>
          <w:szCs w:val="24"/>
        </w:rPr>
        <w:t>网点经办人员审核客户身份证件及其他证明文件有效性，并通过验印系统对客户公章、预留印鉴进行核对。无误后，进入理财综合销售系统，经办人员将相关信息录入销售系统，系统自动核查客户账户资金余额是否足够。交易成功，销售文件经客户确认无误后，银行加盖核算用章，第一联银行留存，第二联交客户。</w:t>
      </w:r>
    </w:p>
    <w:p w:rsidR="00C137B2" w:rsidRPr="004809F7" w:rsidRDefault="00C137B2" w:rsidP="00C137B2">
      <w:pPr>
        <w:keepNext/>
        <w:keepLines/>
        <w:numPr>
          <w:ilvl w:val="0"/>
          <w:numId w:val="1"/>
        </w:numPr>
        <w:outlineLvl w:val="1"/>
        <w:rPr>
          <w:rFonts w:ascii="宋体" w:hAnsi="宋体"/>
          <w:b/>
          <w:bCs/>
          <w:szCs w:val="21"/>
        </w:rPr>
      </w:pPr>
      <w:r w:rsidRPr="004809F7">
        <w:rPr>
          <w:rFonts w:ascii="宋体" w:hAnsi="宋体" w:hint="eastAsia"/>
          <w:b/>
          <w:bCs/>
          <w:szCs w:val="21"/>
        </w:rPr>
        <w:t>网上认购</w:t>
      </w:r>
    </w:p>
    <w:p w:rsidR="00C137B2" w:rsidRPr="0015708B" w:rsidRDefault="00C137B2" w:rsidP="00C137B2">
      <w:pPr>
        <w:ind w:firstLineChars="200" w:firstLine="420"/>
        <w:rPr>
          <w:rFonts w:ascii="宋体" w:hAnsi="宋体" w:cs="宋体"/>
          <w:kern w:val="0"/>
          <w:szCs w:val="21"/>
        </w:rPr>
      </w:pPr>
      <w:r w:rsidRPr="003B4EAD">
        <w:rPr>
          <w:rFonts w:ascii="宋体" w:hAnsi="宋体" w:cs="宋体" w:hint="eastAsia"/>
          <w:kern w:val="0"/>
          <w:szCs w:val="21"/>
        </w:rPr>
        <w:t>客户通过企业</w:t>
      </w:r>
      <w:proofErr w:type="gramStart"/>
      <w:r w:rsidRPr="003B4EAD">
        <w:rPr>
          <w:rFonts w:ascii="宋体" w:hAnsi="宋体" w:cs="宋体" w:hint="eastAsia"/>
          <w:kern w:val="0"/>
          <w:szCs w:val="21"/>
        </w:rPr>
        <w:t>网银专业</w:t>
      </w:r>
      <w:proofErr w:type="gramEnd"/>
      <w:r w:rsidRPr="003B4EAD">
        <w:rPr>
          <w:rFonts w:ascii="宋体" w:hAnsi="宋体" w:cs="宋体" w:hint="eastAsia"/>
          <w:kern w:val="0"/>
          <w:szCs w:val="21"/>
        </w:rPr>
        <w:t>版中“投资理财”—“企业理财”—“查询/购买理财产品”进行认购。待提交认购指令后，系统自动核查客户账户资金余额是否足够，根据判断结果，确认交易成功或失败。</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二、风险评级</w:t>
      </w:r>
    </w:p>
    <w:p w:rsidR="00C137B2" w:rsidRDefault="00C137B2" w:rsidP="00C137B2">
      <w:pPr>
        <w:pStyle w:val="2"/>
        <w:spacing w:before="0" w:after="0" w:line="240" w:lineRule="auto"/>
        <w:ind w:firstLineChars="196" w:firstLine="413"/>
        <w:rPr>
          <w:rFonts w:ascii="宋体" w:eastAsia="宋体" w:hAnsi="宋体"/>
          <w:sz w:val="21"/>
          <w:szCs w:val="21"/>
        </w:rPr>
      </w:pPr>
      <w:r w:rsidRPr="0015708B">
        <w:rPr>
          <w:rFonts w:ascii="宋体" w:eastAsia="宋体" w:hAnsi="宋体" w:hint="eastAsia"/>
          <w:sz w:val="21"/>
          <w:szCs w:val="21"/>
        </w:rPr>
        <w:t>（一）</w:t>
      </w:r>
      <w:r>
        <w:rPr>
          <w:rFonts w:ascii="宋体" w:eastAsia="宋体" w:hAnsi="宋体" w:hint="eastAsia"/>
          <w:sz w:val="21"/>
          <w:szCs w:val="21"/>
        </w:rPr>
        <w:t>评级含义及评估流程</w:t>
      </w:r>
    </w:p>
    <w:p w:rsidR="00C137B2" w:rsidRDefault="00C137B2" w:rsidP="00C137B2">
      <w:pPr>
        <w:ind w:firstLineChars="200" w:firstLine="420"/>
      </w:pPr>
      <w:r>
        <w:rPr>
          <w:rFonts w:hint="eastAsia"/>
        </w:rPr>
        <w:t>投资者在本行办理理财业务需填写《</w:t>
      </w:r>
      <w:r w:rsidRPr="003B4EAD">
        <w:rPr>
          <w:rFonts w:hint="eastAsia"/>
        </w:rPr>
        <w:t>河北银行客户风险属性评估表（对公）</w:t>
      </w:r>
      <w:r>
        <w:rPr>
          <w:rFonts w:hint="eastAsia"/>
        </w:rPr>
        <w:t>》，进行客户风险承受能力评估，首次填写需要到网点柜面进行。如果投资者同时购买多个理财产品，可以只填一次本问卷。投资者填写问卷后一年内再次购买理财产品时，可不再填写本问卷；投资者填写问卷一年后再次购买理财产品时，必须重新填写本问卷；投资者如果发生可能影响自身风险承受能力的情形，再次购买理财产品时应主动要求重新进行风险承受能力评估。发生可能影响自身风险承受能力的情况或距上次填写时间超过一年，请主动要求重新填写。不准确、完整地填写问卷可能对产品认购带来不利影响，本行对因此产生的后果不承担任何责任。</w:t>
      </w:r>
    </w:p>
    <w:p w:rsidR="00C137B2" w:rsidRPr="00FE2313" w:rsidRDefault="00C137B2" w:rsidP="00C137B2">
      <w:pPr>
        <w:ind w:firstLineChars="200" w:firstLine="420"/>
      </w:pPr>
      <w:r>
        <w:rPr>
          <w:rFonts w:hint="eastAsia"/>
        </w:rPr>
        <w:t>关于评级具体含义以及客户适合购买的理财产品等相关内容，详见《</w:t>
      </w:r>
      <w:r w:rsidRPr="003B4EAD">
        <w:rPr>
          <w:rFonts w:hint="eastAsia"/>
        </w:rPr>
        <w:t>河北银行客户风险属性评估表（对公）</w:t>
      </w:r>
      <w:r>
        <w:rPr>
          <w:rFonts w:hint="eastAsia"/>
        </w:rPr>
        <w:t>》。</w:t>
      </w:r>
    </w:p>
    <w:p w:rsidR="00C137B2" w:rsidRPr="0015708B" w:rsidRDefault="00C137B2" w:rsidP="00C137B2">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产品评级</w:t>
      </w:r>
    </w:p>
    <w:p w:rsidR="00C137B2" w:rsidRPr="0015708B"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我</w:t>
      </w:r>
      <w:proofErr w:type="gramStart"/>
      <w:r w:rsidRPr="0015708B">
        <w:rPr>
          <w:rFonts w:ascii="宋体" w:hAnsi="宋体" w:cs="宋体" w:hint="eastAsia"/>
          <w:kern w:val="0"/>
          <w:szCs w:val="21"/>
        </w:rPr>
        <w:t>行依据</w:t>
      </w:r>
      <w:proofErr w:type="gramEnd"/>
      <w:r w:rsidRPr="0015708B">
        <w:rPr>
          <w:rFonts w:ascii="宋体" w:hAnsi="宋体" w:cs="宋体" w:hint="eastAsia"/>
          <w:kern w:val="0"/>
          <w:szCs w:val="21"/>
        </w:rPr>
        <w:t>下列标准对理财产品进行风险评级：</w:t>
      </w:r>
    </w:p>
    <w:p w:rsidR="00C137B2" w:rsidRPr="0015708B"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1、理财产品投资范围、投资资产和投资比例；</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2、理财产品期限、成本、收益测算；</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3、我行开发设计的同类理财产品过往业绩；</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4、理财产品运营过程中存在的各类风险。</w:t>
      </w:r>
    </w:p>
    <w:p w:rsidR="00C137B2" w:rsidRPr="0015708B" w:rsidRDefault="00C137B2" w:rsidP="00C137B2">
      <w:pPr>
        <w:widowControl/>
        <w:ind w:firstLineChars="200" w:firstLine="420"/>
        <w:rPr>
          <w:rFonts w:ascii="宋体" w:hAnsi="宋体" w:cs="宋体"/>
          <w:kern w:val="0"/>
          <w:szCs w:val="21"/>
        </w:rPr>
      </w:pPr>
      <w:r w:rsidRPr="0015708B">
        <w:rPr>
          <w:rFonts w:ascii="宋体" w:hAnsi="宋体" w:cs="宋体" w:hint="eastAsia"/>
          <w:kern w:val="0"/>
          <w:szCs w:val="21"/>
        </w:rPr>
        <w:t>风险评级结果以风险等级体现，由低到</w:t>
      </w:r>
      <w:proofErr w:type="gramStart"/>
      <w:r w:rsidRPr="0015708B">
        <w:rPr>
          <w:rFonts w:ascii="宋体" w:hAnsi="宋体" w:cs="宋体" w:hint="eastAsia"/>
          <w:kern w:val="0"/>
          <w:szCs w:val="21"/>
        </w:rPr>
        <w:t>高包括</w:t>
      </w:r>
      <w:proofErr w:type="gramEnd"/>
      <w:r w:rsidRPr="0015708B">
        <w:rPr>
          <w:rFonts w:ascii="宋体" w:hAnsi="宋体" w:cs="宋体" w:hint="eastAsia"/>
          <w:kern w:val="0"/>
          <w:szCs w:val="21"/>
        </w:rPr>
        <w:t>五个等级，即低风险、中低风险、中等风险、中高风险、高风险。对于结构相同的同类或系列理财产品，</w:t>
      </w:r>
      <w:proofErr w:type="gramStart"/>
      <w:r w:rsidRPr="0015708B">
        <w:rPr>
          <w:rFonts w:ascii="宋体" w:hAnsi="宋体" w:cs="宋体" w:hint="eastAsia"/>
          <w:kern w:val="0"/>
          <w:szCs w:val="21"/>
        </w:rPr>
        <w:t>适用相同</w:t>
      </w:r>
      <w:proofErr w:type="gramEnd"/>
      <w:r w:rsidRPr="0015708B">
        <w:rPr>
          <w:rFonts w:ascii="宋体" w:hAnsi="宋体" w:cs="宋体" w:hint="eastAsia"/>
          <w:kern w:val="0"/>
          <w:szCs w:val="21"/>
        </w:rPr>
        <w:t>的风险等级。</w:t>
      </w:r>
    </w:p>
    <w:p w:rsidR="00C137B2" w:rsidRPr="0015708B" w:rsidRDefault="00C137B2" w:rsidP="00C137B2">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）风险匹配</w:t>
      </w:r>
    </w:p>
    <w:p w:rsidR="00C137B2" w:rsidRPr="0015708B" w:rsidRDefault="00C137B2" w:rsidP="00C137B2">
      <w:pPr>
        <w:tabs>
          <w:tab w:val="left" w:pos="360"/>
        </w:tabs>
        <w:ind w:firstLineChars="196" w:firstLine="412"/>
        <w:outlineLvl w:val="0"/>
        <w:rPr>
          <w:rFonts w:ascii="宋体" w:hAnsi="宋体"/>
          <w:szCs w:val="21"/>
        </w:rPr>
      </w:pPr>
      <w:r>
        <w:rPr>
          <w:rFonts w:ascii="宋体" w:hAnsi="宋体" w:cs="宋体" w:hint="eastAsia"/>
          <w:kern w:val="0"/>
          <w:szCs w:val="21"/>
        </w:rPr>
        <w:t>根据风险匹配原则，投资者风险承受能力应</w:t>
      </w:r>
      <w:r w:rsidRPr="0015708B">
        <w:rPr>
          <w:rFonts w:ascii="宋体" w:hAnsi="宋体" w:hint="eastAsia"/>
          <w:szCs w:val="21"/>
        </w:rPr>
        <w:t>与其适合产品的风险等级对应方式如下：</w:t>
      </w:r>
    </w:p>
    <w:p w:rsidR="00C137B2" w:rsidRPr="0015708B" w:rsidRDefault="00C137B2" w:rsidP="00C137B2">
      <w:pPr>
        <w:tabs>
          <w:tab w:val="left" w:pos="360"/>
        </w:tabs>
        <w:ind w:firstLineChars="196" w:firstLine="412"/>
        <w:outlineLvl w:val="0"/>
        <w:rPr>
          <w:rFonts w:ascii="宋体" w:hAnsi="宋体"/>
          <w:szCs w:val="21"/>
        </w:rPr>
      </w:pPr>
      <w:r>
        <w:rPr>
          <w:rFonts w:ascii="宋体" w:hAnsi="宋体" w:hint="eastAsia"/>
          <w:szCs w:val="21"/>
        </w:rPr>
        <w:t>投资者风险承受能力</w:t>
      </w:r>
      <w:r w:rsidRPr="0015708B">
        <w:rPr>
          <w:rFonts w:ascii="宋体" w:hAnsi="宋体" w:hint="eastAsia"/>
          <w:szCs w:val="21"/>
        </w:rPr>
        <w:t xml:space="preserve">          </w:t>
      </w:r>
      <w:r>
        <w:rPr>
          <w:rFonts w:ascii="宋体" w:hAnsi="宋体" w:hint="eastAsia"/>
          <w:szCs w:val="21"/>
        </w:rPr>
        <w:t xml:space="preserve">  </w:t>
      </w:r>
      <w:r w:rsidRPr="0015708B">
        <w:rPr>
          <w:rFonts w:ascii="宋体" w:hAnsi="宋体" w:hint="eastAsia"/>
          <w:szCs w:val="21"/>
        </w:rPr>
        <w:t xml:space="preserve">         适合产品的风险等级</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t xml:space="preserve">      保守型投资者                              低风险</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lastRenderedPageBreak/>
        <w:t xml:space="preserve">      </w:t>
      </w:r>
      <w:r>
        <w:rPr>
          <w:rFonts w:ascii="宋体" w:hAnsi="宋体" w:hint="eastAsia"/>
          <w:szCs w:val="21"/>
        </w:rPr>
        <w:t>谨慎</w:t>
      </w:r>
      <w:r w:rsidRPr="0015708B">
        <w:rPr>
          <w:rFonts w:ascii="宋体" w:hAnsi="宋体" w:hint="eastAsia"/>
          <w:szCs w:val="21"/>
        </w:rPr>
        <w:t>型投资者                        中低风险、低风险</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t xml:space="preserve">      </w:t>
      </w:r>
      <w:r>
        <w:rPr>
          <w:rFonts w:ascii="宋体" w:hAnsi="宋体" w:hint="eastAsia"/>
          <w:szCs w:val="21"/>
        </w:rPr>
        <w:t>稳健</w:t>
      </w:r>
      <w:r w:rsidRPr="0015708B">
        <w:rPr>
          <w:rFonts w:ascii="宋体" w:hAnsi="宋体" w:hint="eastAsia"/>
          <w:szCs w:val="21"/>
        </w:rPr>
        <w:t>型投资者                   中等风险、中低风险、低风险</w:t>
      </w:r>
    </w:p>
    <w:p w:rsidR="00C137B2" w:rsidRPr="0015708B" w:rsidRDefault="00C137B2" w:rsidP="00C137B2">
      <w:pPr>
        <w:tabs>
          <w:tab w:val="left" w:pos="360"/>
        </w:tabs>
        <w:ind w:firstLineChars="496" w:firstLine="1042"/>
        <w:outlineLvl w:val="0"/>
        <w:rPr>
          <w:rFonts w:ascii="宋体" w:hAnsi="宋体"/>
          <w:szCs w:val="21"/>
        </w:rPr>
      </w:pPr>
      <w:r>
        <w:rPr>
          <w:rFonts w:ascii="宋体" w:hAnsi="宋体" w:hint="eastAsia"/>
          <w:szCs w:val="21"/>
        </w:rPr>
        <w:t>进取</w:t>
      </w:r>
      <w:r w:rsidRPr="0015708B">
        <w:rPr>
          <w:rFonts w:ascii="宋体" w:hAnsi="宋体" w:hint="eastAsia"/>
          <w:szCs w:val="21"/>
        </w:rPr>
        <w:t>型投资者                 中高风险、中等风险、中低风险、低风险</w:t>
      </w:r>
    </w:p>
    <w:p w:rsidR="00C137B2" w:rsidRPr="0015708B" w:rsidRDefault="00C137B2" w:rsidP="00C137B2">
      <w:pPr>
        <w:tabs>
          <w:tab w:val="left" w:pos="360"/>
        </w:tabs>
        <w:ind w:firstLineChars="496" w:firstLine="1042"/>
        <w:outlineLvl w:val="0"/>
        <w:rPr>
          <w:rFonts w:ascii="宋体" w:hAnsi="宋体"/>
          <w:szCs w:val="21"/>
        </w:rPr>
      </w:pPr>
      <w:r>
        <w:rPr>
          <w:rFonts w:ascii="宋体" w:hAnsi="宋体" w:hint="eastAsia"/>
          <w:szCs w:val="21"/>
        </w:rPr>
        <w:t>激进</w:t>
      </w:r>
      <w:r w:rsidRPr="0015708B">
        <w:rPr>
          <w:rFonts w:ascii="宋体" w:hAnsi="宋体" w:hint="eastAsia"/>
          <w:szCs w:val="21"/>
        </w:rPr>
        <w:t>型投资者             高风险、中高风险、中等风险、中低风险、低风险</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投资者在投资理财前应认真阅读《河北银行理财产品说明书》、《河北银行理财产品销售协议书》等销售文件，选择与自身风险承受能力相适应的理财产品。我</w:t>
      </w:r>
      <w:proofErr w:type="gramStart"/>
      <w:r w:rsidRPr="0015708B">
        <w:rPr>
          <w:rFonts w:ascii="宋体" w:hAnsi="宋体" w:cs="宋体" w:hint="eastAsia"/>
          <w:kern w:val="0"/>
          <w:szCs w:val="21"/>
        </w:rPr>
        <w:t>行承诺</w:t>
      </w:r>
      <w:proofErr w:type="gramEnd"/>
      <w:r w:rsidRPr="0015708B">
        <w:rPr>
          <w:rFonts w:ascii="宋体" w:hAnsi="宋体" w:cs="宋体" w:hint="eastAsia"/>
          <w:kern w:val="0"/>
          <w:szCs w:val="21"/>
        </w:rPr>
        <w:t>投资人利益优先，以诚实信用、勤勉尽责的态度为投资人提供服务，但只能保证理财相关销售文件明确登载的投资结果。</w:t>
      </w:r>
    </w:p>
    <w:p w:rsidR="00C137B2" w:rsidRPr="0015708B" w:rsidRDefault="00C137B2" w:rsidP="00C137B2">
      <w:pPr>
        <w:tabs>
          <w:tab w:val="left" w:pos="360"/>
        </w:tabs>
        <w:ind w:firstLineChars="196" w:firstLine="413"/>
        <w:outlineLvl w:val="0"/>
        <w:rPr>
          <w:rFonts w:ascii="宋体" w:hAnsi="宋体"/>
          <w:b/>
          <w:szCs w:val="21"/>
        </w:rPr>
      </w:pP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三、信息披露</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我行根据监管部门和不同产品要求进行市场信息披露并及时传达给客户。披露内容包括定期公布产品终止和运作情况、市场资讯信息、产品投资盈亏情况等。披露方式包括网点公告、网站公告、网上银行、电话银行、短信通知等方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资产种类的投资比例在市场发生重大变化导致投资比例暂时超出浮动区间且可能对客户预期收益产生重大影响的，我行在3个工作日内通过网站公告。若调整投资范围、投资品种或投资比例，会在调整前3个工作日通过网站公告，若客户不接受，客户可按照销售文件的约定提前赎回理财产品。</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我行根据相关法律和国家政策规定，需要对已约定的收费项目、条件、标准和方式进行调整的，会在调整前3个工作日通过网站进行公告，若客户不接受，客户可按照销售文件的约定提前赎回理财产品。</w:t>
      </w:r>
    </w:p>
    <w:p w:rsidR="00C137B2" w:rsidRPr="0015708B" w:rsidRDefault="00C137B2" w:rsidP="00C137B2">
      <w:pPr>
        <w:widowControl/>
        <w:ind w:firstLineChars="196" w:firstLine="412"/>
        <w:rPr>
          <w:rFonts w:ascii="宋体" w:hAnsi="宋体" w:cs="宋体"/>
          <w:kern w:val="0"/>
          <w:szCs w:val="21"/>
        </w:rPr>
      </w:pP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四、投诉处理和联系方式</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（一）客户向我行投诉的方式和程序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理财投资者可以通过拨打我行客户服务中心电话或以书信、传真、电子邮件等方式，对营业网点所提供的服务提出建议或投诉。对于工作日受理的投诉，原则上当日回复，不能当日回复的，在3个工作日内回复。对于非工作日受理的投诉，原则上在顺延的第一个工作日回复，不能及时回复的，在3个工作日内回复。</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投资人也可通过书信、电话、电子邮件等方式，向中国银监会或其派出机构投诉。</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中国银监会：网址：</w:t>
      </w:r>
      <w:r w:rsidRPr="0015708B">
        <w:rPr>
          <w:rFonts w:ascii="宋体" w:hAnsi="宋体" w:cs="宋体"/>
          <w:kern w:val="0"/>
          <w:szCs w:val="21"/>
        </w:rPr>
        <w:t>http://www.cbrc.gov.cn/</w:t>
      </w:r>
      <w:r w:rsidRPr="0015708B">
        <w:rPr>
          <w:rFonts w:ascii="宋体" w:hAnsi="宋体" w:cs="宋体" w:hint="eastAsia"/>
          <w:kern w:val="0"/>
          <w:szCs w:val="21"/>
        </w:rPr>
        <w:t>，电话：</w:t>
      </w:r>
      <w:r w:rsidRPr="0015708B">
        <w:rPr>
          <w:rFonts w:ascii="宋体" w:hAnsi="宋体" w:cs="宋体"/>
          <w:kern w:val="0"/>
          <w:szCs w:val="21"/>
        </w:rPr>
        <w:t>010-66277510</w:t>
      </w:r>
      <w:r w:rsidRPr="0015708B">
        <w:rPr>
          <w:rFonts w:ascii="宋体" w:hAnsi="宋体" w:cs="宋体" w:hint="eastAsia"/>
          <w:kern w:val="0"/>
          <w:szCs w:val="21"/>
        </w:rPr>
        <w:t>，地址：</w:t>
      </w:r>
      <w:r w:rsidRPr="0015708B">
        <w:rPr>
          <w:rFonts w:ascii="宋体" w:hAnsi="宋体" w:cs="宋体"/>
          <w:kern w:val="0"/>
          <w:szCs w:val="21"/>
        </w:rPr>
        <w:t>北京市西城区金融大街甲15号</w:t>
      </w:r>
      <w:r w:rsidRPr="0015708B">
        <w:rPr>
          <w:rFonts w:ascii="宋体" w:hAnsi="宋体" w:cs="宋体" w:hint="eastAsia"/>
          <w:kern w:val="0"/>
          <w:szCs w:val="21"/>
        </w:rPr>
        <w:t>，邮编：</w:t>
      </w:r>
      <w:r w:rsidRPr="0015708B">
        <w:rPr>
          <w:rFonts w:ascii="宋体" w:hAnsi="宋体" w:cs="宋体"/>
          <w:kern w:val="0"/>
          <w:szCs w:val="21"/>
        </w:rPr>
        <w:t>100140 </w:t>
      </w:r>
      <w:r w:rsidRPr="0015708B">
        <w:rPr>
          <w:rFonts w:ascii="宋体" w:hAnsi="宋体" w:cs="宋体" w:hint="eastAsia"/>
          <w:kern w:val="0"/>
          <w:szCs w:val="21"/>
        </w:rPr>
        <w:t xml:space="preserve">。 </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（二）河北银行联系方式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网址：</w:t>
      </w:r>
      <w:hyperlink r:id="rId8" w:history="1">
        <w:r w:rsidRPr="0015708B">
          <w:rPr>
            <w:rFonts w:ascii="宋体" w:hAnsi="宋体" w:cs="宋体" w:hint="eastAsia"/>
            <w:kern w:val="0"/>
            <w:szCs w:val="21"/>
          </w:rPr>
          <w:t>www.hebbank.com</w:t>
        </w:r>
      </w:hyperlink>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客</w:t>
      </w:r>
      <w:proofErr w:type="gramStart"/>
      <w:r w:rsidRPr="0015708B">
        <w:rPr>
          <w:rFonts w:ascii="宋体" w:hAnsi="宋体" w:cs="宋体" w:hint="eastAsia"/>
          <w:kern w:val="0"/>
          <w:szCs w:val="21"/>
        </w:rPr>
        <w:t>服中心</w:t>
      </w:r>
      <w:proofErr w:type="gramEnd"/>
      <w:r w:rsidRPr="0015708B">
        <w:rPr>
          <w:rFonts w:ascii="宋体" w:hAnsi="宋体" w:cs="宋体" w:hint="eastAsia"/>
          <w:kern w:val="0"/>
          <w:szCs w:val="21"/>
        </w:rPr>
        <w:t>电话：400-612-9999或0311-96368</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地址：河北省石家庄市平安北大街28号</w:t>
      </w:r>
    </w:p>
    <w:p w:rsidR="00C137B2"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邮编：050011</w:t>
      </w:r>
    </w:p>
    <w:p w:rsidR="00C137B2" w:rsidRDefault="00C137B2"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Pr="00761F20" w:rsidRDefault="005A26FD" w:rsidP="00AA6CC3">
      <w:bookmarkStart w:id="0" w:name="_GoBack"/>
      <w:bookmarkEnd w:id="0"/>
    </w:p>
    <w:sectPr w:rsidR="005A26FD" w:rsidRPr="00761F20">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2C8" w:rsidRDefault="00D742C8" w:rsidP="00761F20">
      <w:r>
        <w:separator/>
      </w:r>
    </w:p>
  </w:endnote>
  <w:endnote w:type="continuationSeparator" w:id="0">
    <w:p w:rsidR="00D742C8" w:rsidRDefault="00D742C8" w:rsidP="0076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6F3240" w:rsidP="000E734C">
    <w:pPr>
      <w:pStyle w:val="a4"/>
      <w:ind w:firstLineChars="1850" w:firstLine="3330"/>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AA6CC3">
      <w:rPr>
        <w:noProof/>
        <w:kern w:val="0"/>
        <w:szCs w:val="21"/>
      </w:rPr>
      <w:t>11</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AA6CC3">
      <w:rPr>
        <w:noProof/>
        <w:kern w:val="0"/>
        <w:szCs w:val="21"/>
      </w:rPr>
      <w:t>11</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2C8" w:rsidRDefault="00D742C8" w:rsidP="00761F20">
      <w:r>
        <w:separator/>
      </w:r>
    </w:p>
  </w:footnote>
  <w:footnote w:type="continuationSeparator" w:id="0">
    <w:p w:rsidR="00D742C8" w:rsidRDefault="00D742C8" w:rsidP="00761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761F20" w:rsidP="00F21366">
    <w:pPr>
      <w:pStyle w:val="a3"/>
      <w:jc w:val="both"/>
    </w:pPr>
    <w:r>
      <w:rPr>
        <w:rFonts w:ascii="仿宋_GB2312" w:eastAsia="仿宋_GB2312" w:hint="eastAsia"/>
        <w:noProof/>
      </w:rPr>
      <w:drawing>
        <wp:inline distT="0" distB="0" distL="0" distR="0">
          <wp:extent cx="1371600" cy="371475"/>
          <wp:effectExtent l="0" t="0" r="0" b="952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inline>
      </w:drawing>
    </w:r>
    <w:r w:rsidR="006F3240">
      <w:rPr>
        <w:rFonts w:ascii="仿宋_GB2312" w:eastAsia="仿宋_GB2312" w:hint="eastAsia"/>
      </w:rPr>
      <w:t xml:space="preserve">     </w:t>
    </w:r>
    <w:r w:rsidR="006F3240" w:rsidRPr="00F21366">
      <w:rPr>
        <w:rFonts w:hint="eastAsia"/>
        <w:b/>
        <w:sz w:val="28"/>
        <w:szCs w:val="28"/>
      </w:rPr>
      <w:t>河北银行保本类理财产品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E2296"/>
    <w:multiLevelType w:val="hybridMultilevel"/>
    <w:tmpl w:val="3814B896"/>
    <w:lvl w:ilvl="0" w:tplc="488231B4">
      <w:start w:val="1"/>
      <w:numFmt w:val="japaneseCounting"/>
      <w:lvlText w:val="（%1）"/>
      <w:lvlJc w:val="left"/>
      <w:pPr>
        <w:ind w:left="1133" w:hanging="72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9F"/>
    <w:rsid w:val="00006CA7"/>
    <w:rsid w:val="00010F10"/>
    <w:rsid w:val="000220D9"/>
    <w:rsid w:val="00022774"/>
    <w:rsid w:val="00035F19"/>
    <w:rsid w:val="0004021B"/>
    <w:rsid w:val="00043125"/>
    <w:rsid w:val="00065790"/>
    <w:rsid w:val="0007661D"/>
    <w:rsid w:val="000766E7"/>
    <w:rsid w:val="00094BE0"/>
    <w:rsid w:val="000B0024"/>
    <w:rsid w:val="000D458E"/>
    <w:rsid w:val="000F0147"/>
    <w:rsid w:val="00107100"/>
    <w:rsid w:val="0011023D"/>
    <w:rsid w:val="00115D37"/>
    <w:rsid w:val="00126E62"/>
    <w:rsid w:val="00130D32"/>
    <w:rsid w:val="0014689B"/>
    <w:rsid w:val="00156DA5"/>
    <w:rsid w:val="00173BB5"/>
    <w:rsid w:val="00177166"/>
    <w:rsid w:val="001C4BAA"/>
    <w:rsid w:val="001D1BC2"/>
    <w:rsid w:val="001D2048"/>
    <w:rsid w:val="001E3FE7"/>
    <w:rsid w:val="00210EE9"/>
    <w:rsid w:val="00213AB9"/>
    <w:rsid w:val="00220148"/>
    <w:rsid w:val="00256FBF"/>
    <w:rsid w:val="00266EB4"/>
    <w:rsid w:val="00293508"/>
    <w:rsid w:val="002954A8"/>
    <w:rsid w:val="002A3C7C"/>
    <w:rsid w:val="002A5F63"/>
    <w:rsid w:val="002B6ADB"/>
    <w:rsid w:val="002C1D9B"/>
    <w:rsid w:val="002C2F4A"/>
    <w:rsid w:val="002E1628"/>
    <w:rsid w:val="002F6991"/>
    <w:rsid w:val="003024DC"/>
    <w:rsid w:val="00311BB4"/>
    <w:rsid w:val="003227A1"/>
    <w:rsid w:val="00323AC7"/>
    <w:rsid w:val="003351A7"/>
    <w:rsid w:val="003539B1"/>
    <w:rsid w:val="003820B0"/>
    <w:rsid w:val="00390F3D"/>
    <w:rsid w:val="00391BFB"/>
    <w:rsid w:val="003C1CDF"/>
    <w:rsid w:val="003C4CA1"/>
    <w:rsid w:val="003E0347"/>
    <w:rsid w:val="003E6AF2"/>
    <w:rsid w:val="003F6D5B"/>
    <w:rsid w:val="00442241"/>
    <w:rsid w:val="00450E99"/>
    <w:rsid w:val="00474581"/>
    <w:rsid w:val="004B1DB3"/>
    <w:rsid w:val="004C3C49"/>
    <w:rsid w:val="004F5A33"/>
    <w:rsid w:val="0050505E"/>
    <w:rsid w:val="005169F0"/>
    <w:rsid w:val="005251D3"/>
    <w:rsid w:val="005378C6"/>
    <w:rsid w:val="00540054"/>
    <w:rsid w:val="005408A3"/>
    <w:rsid w:val="0055400A"/>
    <w:rsid w:val="0055561F"/>
    <w:rsid w:val="00564344"/>
    <w:rsid w:val="00591590"/>
    <w:rsid w:val="005A26FD"/>
    <w:rsid w:val="005D3B6D"/>
    <w:rsid w:val="005D3FE2"/>
    <w:rsid w:val="005E3D47"/>
    <w:rsid w:val="005F0C16"/>
    <w:rsid w:val="00610A11"/>
    <w:rsid w:val="0061117B"/>
    <w:rsid w:val="006219F9"/>
    <w:rsid w:val="0062372E"/>
    <w:rsid w:val="00646C8E"/>
    <w:rsid w:val="00656F58"/>
    <w:rsid w:val="00662F1B"/>
    <w:rsid w:val="00676B16"/>
    <w:rsid w:val="00691DEC"/>
    <w:rsid w:val="006937D9"/>
    <w:rsid w:val="006A2677"/>
    <w:rsid w:val="006A270D"/>
    <w:rsid w:val="006A36C6"/>
    <w:rsid w:val="006B3BF5"/>
    <w:rsid w:val="006E6D78"/>
    <w:rsid w:val="006F3240"/>
    <w:rsid w:val="00726D9F"/>
    <w:rsid w:val="0073279F"/>
    <w:rsid w:val="007476B7"/>
    <w:rsid w:val="007536EE"/>
    <w:rsid w:val="00761F20"/>
    <w:rsid w:val="00772FD2"/>
    <w:rsid w:val="007916D4"/>
    <w:rsid w:val="00793B79"/>
    <w:rsid w:val="00793E5E"/>
    <w:rsid w:val="007A142B"/>
    <w:rsid w:val="007A374B"/>
    <w:rsid w:val="007B5F0C"/>
    <w:rsid w:val="007C1455"/>
    <w:rsid w:val="007C685B"/>
    <w:rsid w:val="007E2971"/>
    <w:rsid w:val="007F5BDC"/>
    <w:rsid w:val="007F6076"/>
    <w:rsid w:val="00805C06"/>
    <w:rsid w:val="00822A61"/>
    <w:rsid w:val="00831AE8"/>
    <w:rsid w:val="00852441"/>
    <w:rsid w:val="008642A8"/>
    <w:rsid w:val="0086555D"/>
    <w:rsid w:val="008808ED"/>
    <w:rsid w:val="00894867"/>
    <w:rsid w:val="0089757F"/>
    <w:rsid w:val="008A4451"/>
    <w:rsid w:val="008B68CD"/>
    <w:rsid w:val="008D25C5"/>
    <w:rsid w:val="008D4AAE"/>
    <w:rsid w:val="008F6B09"/>
    <w:rsid w:val="0091236B"/>
    <w:rsid w:val="00965375"/>
    <w:rsid w:val="009762ED"/>
    <w:rsid w:val="00976E70"/>
    <w:rsid w:val="009C4093"/>
    <w:rsid w:val="009D2589"/>
    <w:rsid w:val="009E60E6"/>
    <w:rsid w:val="00A047FA"/>
    <w:rsid w:val="00A52A0F"/>
    <w:rsid w:val="00A62DD5"/>
    <w:rsid w:val="00A7515E"/>
    <w:rsid w:val="00AA0634"/>
    <w:rsid w:val="00AA6CC3"/>
    <w:rsid w:val="00AD3A78"/>
    <w:rsid w:val="00AE3E73"/>
    <w:rsid w:val="00AF412D"/>
    <w:rsid w:val="00B14902"/>
    <w:rsid w:val="00B2746B"/>
    <w:rsid w:val="00B71D71"/>
    <w:rsid w:val="00B82BB0"/>
    <w:rsid w:val="00B83E68"/>
    <w:rsid w:val="00B87DD2"/>
    <w:rsid w:val="00B913D5"/>
    <w:rsid w:val="00BB09BE"/>
    <w:rsid w:val="00BB26BE"/>
    <w:rsid w:val="00BC08F6"/>
    <w:rsid w:val="00BF0597"/>
    <w:rsid w:val="00BF1DEE"/>
    <w:rsid w:val="00BF486A"/>
    <w:rsid w:val="00C137B2"/>
    <w:rsid w:val="00C61A1C"/>
    <w:rsid w:val="00C709D7"/>
    <w:rsid w:val="00C87425"/>
    <w:rsid w:val="00C90B18"/>
    <w:rsid w:val="00C90DB7"/>
    <w:rsid w:val="00C96AAF"/>
    <w:rsid w:val="00CA10E8"/>
    <w:rsid w:val="00CB0514"/>
    <w:rsid w:val="00CF12E0"/>
    <w:rsid w:val="00CF42F9"/>
    <w:rsid w:val="00D02937"/>
    <w:rsid w:val="00D05BC6"/>
    <w:rsid w:val="00D113B9"/>
    <w:rsid w:val="00D1577F"/>
    <w:rsid w:val="00D20D7B"/>
    <w:rsid w:val="00D326F0"/>
    <w:rsid w:val="00D36D4A"/>
    <w:rsid w:val="00D423BF"/>
    <w:rsid w:val="00D55418"/>
    <w:rsid w:val="00D73DD8"/>
    <w:rsid w:val="00D742C8"/>
    <w:rsid w:val="00D754F8"/>
    <w:rsid w:val="00D76C1B"/>
    <w:rsid w:val="00D926CF"/>
    <w:rsid w:val="00D971DD"/>
    <w:rsid w:val="00DF68CD"/>
    <w:rsid w:val="00E04622"/>
    <w:rsid w:val="00E06A3F"/>
    <w:rsid w:val="00E102E0"/>
    <w:rsid w:val="00E3002D"/>
    <w:rsid w:val="00E508F0"/>
    <w:rsid w:val="00E525C5"/>
    <w:rsid w:val="00E5325C"/>
    <w:rsid w:val="00E62E82"/>
    <w:rsid w:val="00E6638E"/>
    <w:rsid w:val="00E8262E"/>
    <w:rsid w:val="00E82AAC"/>
    <w:rsid w:val="00EB28A8"/>
    <w:rsid w:val="00ED43BE"/>
    <w:rsid w:val="00EE0CF2"/>
    <w:rsid w:val="00EF48F7"/>
    <w:rsid w:val="00EF4C82"/>
    <w:rsid w:val="00F04C21"/>
    <w:rsid w:val="00F66D93"/>
    <w:rsid w:val="00F7280F"/>
    <w:rsid w:val="00F76B1E"/>
    <w:rsid w:val="00F91A9E"/>
    <w:rsid w:val="00F944FA"/>
    <w:rsid w:val="00FA2283"/>
    <w:rsid w:val="00FA2F7A"/>
    <w:rsid w:val="00FA71FE"/>
    <w:rsid w:val="00FB3145"/>
    <w:rsid w:val="00FB4961"/>
    <w:rsid w:val="00FD0330"/>
    <w:rsid w:val="00FD6586"/>
    <w:rsid w:val="00FE0782"/>
    <w:rsid w:val="00FE4DEE"/>
    <w:rsid w:val="00FE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C137B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customStyle="1" w:styleId="2Char">
    <w:name w:val="标题 2 Char"/>
    <w:basedOn w:val="a0"/>
    <w:link w:val="2"/>
    <w:rsid w:val="00C137B2"/>
    <w:rPr>
      <w:rFonts w:ascii="Arial" w:eastAsia="黑体" w:hAnsi="Arial" w:cs="Times New Roman"/>
      <w:b/>
      <w:bCs/>
      <w:sz w:val="32"/>
      <w:szCs w:val="32"/>
    </w:rPr>
  </w:style>
  <w:style w:type="paragraph" w:styleId="a7">
    <w:name w:val="Normal Indent"/>
    <w:basedOn w:val="a"/>
    <w:rsid w:val="005A26FD"/>
    <w:pPr>
      <w:ind w:left="525"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C137B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customStyle="1" w:styleId="2Char">
    <w:name w:val="标题 2 Char"/>
    <w:basedOn w:val="a0"/>
    <w:link w:val="2"/>
    <w:rsid w:val="00C137B2"/>
    <w:rPr>
      <w:rFonts w:ascii="Arial" w:eastAsia="黑体" w:hAnsi="Arial" w:cs="Times New Roman"/>
      <w:b/>
      <w:bCs/>
      <w:sz w:val="32"/>
      <w:szCs w:val="32"/>
    </w:rPr>
  </w:style>
  <w:style w:type="paragraph" w:styleId="a7">
    <w:name w:val="Normal Indent"/>
    <w:basedOn w:val="a"/>
    <w:rsid w:val="005A26FD"/>
    <w:pPr>
      <w:ind w:left="525"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66443">
      <w:bodyDiv w:val="1"/>
      <w:marLeft w:val="0"/>
      <w:marRight w:val="0"/>
      <w:marTop w:val="0"/>
      <w:marBottom w:val="0"/>
      <w:divBdr>
        <w:top w:val="none" w:sz="0" w:space="0" w:color="auto"/>
        <w:left w:val="none" w:sz="0" w:space="0" w:color="auto"/>
        <w:bottom w:val="none" w:sz="0" w:space="0" w:color="auto"/>
        <w:right w:val="none" w:sz="0" w:space="0" w:color="auto"/>
      </w:divBdr>
    </w:div>
    <w:div w:id="65692678">
      <w:bodyDiv w:val="1"/>
      <w:marLeft w:val="0"/>
      <w:marRight w:val="0"/>
      <w:marTop w:val="0"/>
      <w:marBottom w:val="0"/>
      <w:divBdr>
        <w:top w:val="none" w:sz="0" w:space="0" w:color="auto"/>
        <w:left w:val="none" w:sz="0" w:space="0" w:color="auto"/>
        <w:bottom w:val="none" w:sz="0" w:space="0" w:color="auto"/>
        <w:right w:val="none" w:sz="0" w:space="0" w:color="auto"/>
      </w:divBdr>
    </w:div>
    <w:div w:id="68700045">
      <w:bodyDiv w:val="1"/>
      <w:marLeft w:val="0"/>
      <w:marRight w:val="0"/>
      <w:marTop w:val="0"/>
      <w:marBottom w:val="0"/>
      <w:divBdr>
        <w:top w:val="none" w:sz="0" w:space="0" w:color="auto"/>
        <w:left w:val="none" w:sz="0" w:space="0" w:color="auto"/>
        <w:bottom w:val="none" w:sz="0" w:space="0" w:color="auto"/>
        <w:right w:val="none" w:sz="0" w:space="0" w:color="auto"/>
      </w:divBdr>
    </w:div>
    <w:div w:id="125123384">
      <w:bodyDiv w:val="1"/>
      <w:marLeft w:val="0"/>
      <w:marRight w:val="0"/>
      <w:marTop w:val="0"/>
      <w:marBottom w:val="0"/>
      <w:divBdr>
        <w:top w:val="none" w:sz="0" w:space="0" w:color="auto"/>
        <w:left w:val="none" w:sz="0" w:space="0" w:color="auto"/>
        <w:bottom w:val="none" w:sz="0" w:space="0" w:color="auto"/>
        <w:right w:val="none" w:sz="0" w:space="0" w:color="auto"/>
      </w:divBdr>
    </w:div>
    <w:div w:id="142234519">
      <w:bodyDiv w:val="1"/>
      <w:marLeft w:val="0"/>
      <w:marRight w:val="0"/>
      <w:marTop w:val="0"/>
      <w:marBottom w:val="0"/>
      <w:divBdr>
        <w:top w:val="none" w:sz="0" w:space="0" w:color="auto"/>
        <w:left w:val="none" w:sz="0" w:space="0" w:color="auto"/>
        <w:bottom w:val="none" w:sz="0" w:space="0" w:color="auto"/>
        <w:right w:val="none" w:sz="0" w:space="0" w:color="auto"/>
      </w:divBdr>
    </w:div>
    <w:div w:id="205485937">
      <w:bodyDiv w:val="1"/>
      <w:marLeft w:val="0"/>
      <w:marRight w:val="0"/>
      <w:marTop w:val="0"/>
      <w:marBottom w:val="0"/>
      <w:divBdr>
        <w:top w:val="none" w:sz="0" w:space="0" w:color="auto"/>
        <w:left w:val="none" w:sz="0" w:space="0" w:color="auto"/>
        <w:bottom w:val="none" w:sz="0" w:space="0" w:color="auto"/>
        <w:right w:val="none" w:sz="0" w:space="0" w:color="auto"/>
      </w:divBdr>
    </w:div>
    <w:div w:id="315845441">
      <w:bodyDiv w:val="1"/>
      <w:marLeft w:val="0"/>
      <w:marRight w:val="0"/>
      <w:marTop w:val="0"/>
      <w:marBottom w:val="0"/>
      <w:divBdr>
        <w:top w:val="none" w:sz="0" w:space="0" w:color="auto"/>
        <w:left w:val="none" w:sz="0" w:space="0" w:color="auto"/>
        <w:bottom w:val="none" w:sz="0" w:space="0" w:color="auto"/>
        <w:right w:val="none" w:sz="0" w:space="0" w:color="auto"/>
      </w:divBdr>
      <w:divsChild>
        <w:div w:id="1643922726">
          <w:marLeft w:val="0"/>
          <w:marRight w:val="0"/>
          <w:marTop w:val="156"/>
          <w:marBottom w:val="156"/>
          <w:divBdr>
            <w:top w:val="none" w:sz="0" w:space="0" w:color="auto"/>
            <w:left w:val="none" w:sz="0" w:space="0" w:color="auto"/>
            <w:bottom w:val="none" w:sz="0" w:space="0" w:color="auto"/>
            <w:right w:val="none" w:sz="0" w:space="0" w:color="auto"/>
          </w:divBdr>
        </w:div>
        <w:div w:id="1807770691">
          <w:marLeft w:val="0"/>
          <w:marRight w:val="0"/>
          <w:marTop w:val="156"/>
          <w:marBottom w:val="156"/>
          <w:divBdr>
            <w:top w:val="none" w:sz="0" w:space="0" w:color="auto"/>
            <w:left w:val="none" w:sz="0" w:space="0" w:color="auto"/>
            <w:bottom w:val="none" w:sz="0" w:space="0" w:color="auto"/>
            <w:right w:val="none" w:sz="0" w:space="0" w:color="auto"/>
          </w:divBdr>
        </w:div>
        <w:div w:id="2105489120">
          <w:marLeft w:val="0"/>
          <w:marRight w:val="0"/>
          <w:marTop w:val="0"/>
          <w:marBottom w:val="0"/>
          <w:divBdr>
            <w:top w:val="none" w:sz="0" w:space="0" w:color="auto"/>
            <w:left w:val="none" w:sz="0" w:space="0" w:color="auto"/>
            <w:bottom w:val="none" w:sz="0" w:space="0" w:color="auto"/>
            <w:right w:val="none" w:sz="0" w:space="0" w:color="auto"/>
          </w:divBdr>
        </w:div>
        <w:div w:id="1197963723">
          <w:marLeft w:val="0"/>
          <w:marRight w:val="0"/>
          <w:marTop w:val="312"/>
          <w:marBottom w:val="312"/>
          <w:divBdr>
            <w:top w:val="none" w:sz="0" w:space="0" w:color="auto"/>
            <w:left w:val="none" w:sz="0" w:space="0" w:color="auto"/>
            <w:bottom w:val="none" w:sz="0" w:space="0" w:color="auto"/>
            <w:right w:val="none" w:sz="0" w:space="0" w:color="auto"/>
          </w:divBdr>
        </w:div>
        <w:div w:id="516194058">
          <w:marLeft w:val="0"/>
          <w:marRight w:val="0"/>
          <w:marTop w:val="312"/>
          <w:marBottom w:val="312"/>
          <w:divBdr>
            <w:top w:val="none" w:sz="0" w:space="0" w:color="auto"/>
            <w:left w:val="none" w:sz="0" w:space="0" w:color="auto"/>
            <w:bottom w:val="none" w:sz="0" w:space="0" w:color="auto"/>
            <w:right w:val="none" w:sz="0" w:space="0" w:color="auto"/>
          </w:divBdr>
        </w:div>
        <w:div w:id="1605527553">
          <w:marLeft w:val="0"/>
          <w:marRight w:val="0"/>
          <w:marTop w:val="0"/>
          <w:marBottom w:val="0"/>
          <w:divBdr>
            <w:top w:val="none" w:sz="0" w:space="0" w:color="auto"/>
            <w:left w:val="none" w:sz="0" w:space="0" w:color="auto"/>
            <w:bottom w:val="none" w:sz="0" w:space="0" w:color="auto"/>
            <w:right w:val="none" w:sz="0" w:space="0" w:color="auto"/>
          </w:divBdr>
        </w:div>
        <w:div w:id="1274240493">
          <w:marLeft w:val="0"/>
          <w:marRight w:val="0"/>
          <w:marTop w:val="0"/>
          <w:marBottom w:val="0"/>
          <w:divBdr>
            <w:top w:val="none" w:sz="0" w:space="0" w:color="auto"/>
            <w:left w:val="none" w:sz="0" w:space="0" w:color="auto"/>
            <w:bottom w:val="none" w:sz="0" w:space="0" w:color="auto"/>
            <w:right w:val="none" w:sz="0" w:space="0" w:color="auto"/>
          </w:divBdr>
          <w:divsChild>
            <w:div w:id="112210312">
              <w:marLeft w:val="0"/>
              <w:marRight w:val="0"/>
              <w:marTop w:val="0"/>
              <w:marBottom w:val="0"/>
              <w:divBdr>
                <w:top w:val="none" w:sz="0" w:space="0" w:color="auto"/>
                <w:left w:val="none" w:sz="0" w:space="0" w:color="auto"/>
                <w:bottom w:val="none" w:sz="0" w:space="0" w:color="auto"/>
                <w:right w:val="none" w:sz="0" w:space="0" w:color="auto"/>
              </w:divBdr>
            </w:div>
            <w:div w:id="973800727">
              <w:marLeft w:val="0"/>
              <w:marRight w:val="0"/>
              <w:marTop w:val="0"/>
              <w:marBottom w:val="0"/>
              <w:divBdr>
                <w:top w:val="none" w:sz="0" w:space="0" w:color="auto"/>
                <w:left w:val="none" w:sz="0" w:space="0" w:color="auto"/>
                <w:bottom w:val="none" w:sz="0" w:space="0" w:color="auto"/>
                <w:right w:val="none" w:sz="0" w:space="0" w:color="auto"/>
              </w:divBdr>
            </w:div>
            <w:div w:id="1271012237">
              <w:marLeft w:val="0"/>
              <w:marRight w:val="0"/>
              <w:marTop w:val="0"/>
              <w:marBottom w:val="0"/>
              <w:divBdr>
                <w:top w:val="none" w:sz="0" w:space="0" w:color="auto"/>
                <w:left w:val="none" w:sz="0" w:space="0" w:color="auto"/>
                <w:bottom w:val="none" w:sz="0" w:space="0" w:color="auto"/>
                <w:right w:val="none" w:sz="0" w:space="0" w:color="auto"/>
              </w:divBdr>
            </w:div>
            <w:div w:id="2030176514">
              <w:marLeft w:val="0"/>
              <w:marRight w:val="0"/>
              <w:marTop w:val="0"/>
              <w:marBottom w:val="0"/>
              <w:divBdr>
                <w:top w:val="none" w:sz="0" w:space="0" w:color="auto"/>
                <w:left w:val="none" w:sz="0" w:space="0" w:color="auto"/>
                <w:bottom w:val="none" w:sz="0" w:space="0" w:color="auto"/>
                <w:right w:val="none" w:sz="0" w:space="0" w:color="auto"/>
              </w:divBdr>
            </w:div>
            <w:div w:id="269895847">
              <w:marLeft w:val="0"/>
              <w:marRight w:val="0"/>
              <w:marTop w:val="0"/>
              <w:marBottom w:val="0"/>
              <w:divBdr>
                <w:top w:val="none" w:sz="0" w:space="0" w:color="auto"/>
                <w:left w:val="none" w:sz="0" w:space="0" w:color="auto"/>
                <w:bottom w:val="none" w:sz="0" w:space="0" w:color="auto"/>
                <w:right w:val="none" w:sz="0" w:space="0" w:color="auto"/>
              </w:divBdr>
            </w:div>
            <w:div w:id="2138329166">
              <w:marLeft w:val="0"/>
              <w:marRight w:val="0"/>
              <w:marTop w:val="0"/>
              <w:marBottom w:val="0"/>
              <w:divBdr>
                <w:top w:val="none" w:sz="0" w:space="0" w:color="auto"/>
                <w:left w:val="none" w:sz="0" w:space="0" w:color="auto"/>
                <w:bottom w:val="none" w:sz="0" w:space="0" w:color="auto"/>
                <w:right w:val="none" w:sz="0" w:space="0" w:color="auto"/>
              </w:divBdr>
            </w:div>
            <w:div w:id="1082606086">
              <w:marLeft w:val="0"/>
              <w:marRight w:val="0"/>
              <w:marTop w:val="0"/>
              <w:marBottom w:val="0"/>
              <w:divBdr>
                <w:top w:val="none" w:sz="0" w:space="0" w:color="auto"/>
                <w:left w:val="none" w:sz="0" w:space="0" w:color="auto"/>
                <w:bottom w:val="none" w:sz="0" w:space="0" w:color="auto"/>
                <w:right w:val="none" w:sz="0" w:space="0" w:color="auto"/>
              </w:divBdr>
            </w:div>
            <w:div w:id="1779255851">
              <w:marLeft w:val="0"/>
              <w:marRight w:val="0"/>
              <w:marTop w:val="0"/>
              <w:marBottom w:val="0"/>
              <w:divBdr>
                <w:top w:val="none" w:sz="0" w:space="0" w:color="auto"/>
                <w:left w:val="none" w:sz="0" w:space="0" w:color="auto"/>
                <w:bottom w:val="none" w:sz="0" w:space="0" w:color="auto"/>
                <w:right w:val="none" w:sz="0" w:space="0" w:color="auto"/>
              </w:divBdr>
            </w:div>
            <w:div w:id="1957516468">
              <w:marLeft w:val="0"/>
              <w:marRight w:val="0"/>
              <w:marTop w:val="0"/>
              <w:marBottom w:val="0"/>
              <w:divBdr>
                <w:top w:val="none" w:sz="0" w:space="0" w:color="auto"/>
                <w:left w:val="none" w:sz="0" w:space="0" w:color="auto"/>
                <w:bottom w:val="none" w:sz="0" w:space="0" w:color="auto"/>
                <w:right w:val="none" w:sz="0" w:space="0" w:color="auto"/>
              </w:divBdr>
            </w:div>
            <w:div w:id="199130530">
              <w:marLeft w:val="0"/>
              <w:marRight w:val="0"/>
              <w:marTop w:val="0"/>
              <w:marBottom w:val="0"/>
              <w:divBdr>
                <w:top w:val="none" w:sz="0" w:space="0" w:color="auto"/>
                <w:left w:val="none" w:sz="0" w:space="0" w:color="auto"/>
                <w:bottom w:val="none" w:sz="0" w:space="0" w:color="auto"/>
                <w:right w:val="none" w:sz="0" w:space="0" w:color="auto"/>
              </w:divBdr>
            </w:div>
            <w:div w:id="1182235188">
              <w:marLeft w:val="0"/>
              <w:marRight w:val="0"/>
              <w:marTop w:val="0"/>
              <w:marBottom w:val="0"/>
              <w:divBdr>
                <w:top w:val="none" w:sz="0" w:space="0" w:color="auto"/>
                <w:left w:val="none" w:sz="0" w:space="0" w:color="auto"/>
                <w:bottom w:val="none" w:sz="0" w:space="0" w:color="auto"/>
                <w:right w:val="none" w:sz="0" w:space="0" w:color="auto"/>
              </w:divBdr>
            </w:div>
            <w:div w:id="605888477">
              <w:marLeft w:val="0"/>
              <w:marRight w:val="0"/>
              <w:marTop w:val="0"/>
              <w:marBottom w:val="0"/>
              <w:divBdr>
                <w:top w:val="none" w:sz="0" w:space="0" w:color="auto"/>
                <w:left w:val="none" w:sz="0" w:space="0" w:color="auto"/>
                <w:bottom w:val="none" w:sz="0" w:space="0" w:color="auto"/>
                <w:right w:val="none" w:sz="0" w:space="0" w:color="auto"/>
              </w:divBdr>
            </w:div>
            <w:div w:id="1147894734">
              <w:marLeft w:val="0"/>
              <w:marRight w:val="0"/>
              <w:marTop w:val="0"/>
              <w:marBottom w:val="0"/>
              <w:divBdr>
                <w:top w:val="none" w:sz="0" w:space="0" w:color="auto"/>
                <w:left w:val="none" w:sz="0" w:space="0" w:color="auto"/>
                <w:bottom w:val="none" w:sz="0" w:space="0" w:color="auto"/>
                <w:right w:val="none" w:sz="0" w:space="0" w:color="auto"/>
              </w:divBdr>
            </w:div>
          </w:divsChild>
        </w:div>
        <w:div w:id="35855671">
          <w:marLeft w:val="0"/>
          <w:marRight w:val="0"/>
          <w:marTop w:val="312"/>
          <w:marBottom w:val="312"/>
          <w:divBdr>
            <w:top w:val="none" w:sz="0" w:space="0" w:color="auto"/>
            <w:left w:val="none" w:sz="0" w:space="0" w:color="auto"/>
            <w:bottom w:val="none" w:sz="0" w:space="0" w:color="auto"/>
            <w:right w:val="none" w:sz="0" w:space="0" w:color="auto"/>
          </w:divBdr>
        </w:div>
        <w:div w:id="1654872084">
          <w:marLeft w:val="0"/>
          <w:marRight w:val="0"/>
          <w:marTop w:val="156"/>
          <w:marBottom w:val="156"/>
          <w:divBdr>
            <w:top w:val="none" w:sz="0" w:space="0" w:color="auto"/>
            <w:left w:val="none" w:sz="0" w:space="0" w:color="auto"/>
            <w:bottom w:val="none" w:sz="0" w:space="0" w:color="auto"/>
            <w:right w:val="none" w:sz="0" w:space="0" w:color="auto"/>
          </w:divBdr>
        </w:div>
        <w:div w:id="550119363">
          <w:marLeft w:val="0"/>
          <w:marRight w:val="0"/>
          <w:marTop w:val="156"/>
          <w:marBottom w:val="156"/>
          <w:divBdr>
            <w:top w:val="none" w:sz="0" w:space="0" w:color="auto"/>
            <w:left w:val="none" w:sz="0" w:space="0" w:color="auto"/>
            <w:bottom w:val="none" w:sz="0" w:space="0" w:color="auto"/>
            <w:right w:val="none" w:sz="0" w:space="0" w:color="auto"/>
          </w:divBdr>
        </w:div>
        <w:div w:id="1826894064">
          <w:marLeft w:val="0"/>
          <w:marRight w:val="0"/>
          <w:marTop w:val="156"/>
          <w:marBottom w:val="156"/>
          <w:divBdr>
            <w:top w:val="none" w:sz="0" w:space="0" w:color="auto"/>
            <w:left w:val="none" w:sz="0" w:space="0" w:color="auto"/>
            <w:bottom w:val="none" w:sz="0" w:space="0" w:color="auto"/>
            <w:right w:val="none" w:sz="0" w:space="0" w:color="auto"/>
          </w:divBdr>
        </w:div>
        <w:div w:id="898129887">
          <w:marLeft w:val="0"/>
          <w:marRight w:val="0"/>
          <w:marTop w:val="0"/>
          <w:marBottom w:val="0"/>
          <w:divBdr>
            <w:top w:val="none" w:sz="0" w:space="0" w:color="auto"/>
            <w:left w:val="none" w:sz="0" w:space="0" w:color="auto"/>
            <w:bottom w:val="none" w:sz="0" w:space="0" w:color="auto"/>
            <w:right w:val="none" w:sz="0" w:space="0" w:color="auto"/>
          </w:divBdr>
          <w:divsChild>
            <w:div w:id="122576343">
              <w:marLeft w:val="0"/>
              <w:marRight w:val="0"/>
              <w:marTop w:val="0"/>
              <w:marBottom w:val="0"/>
              <w:divBdr>
                <w:top w:val="none" w:sz="0" w:space="0" w:color="auto"/>
                <w:left w:val="none" w:sz="0" w:space="0" w:color="auto"/>
                <w:bottom w:val="none" w:sz="0" w:space="0" w:color="auto"/>
                <w:right w:val="none" w:sz="0" w:space="0" w:color="auto"/>
              </w:divBdr>
            </w:div>
          </w:divsChild>
        </w:div>
        <w:div w:id="2137944015">
          <w:marLeft w:val="0"/>
          <w:marRight w:val="0"/>
          <w:marTop w:val="0"/>
          <w:marBottom w:val="0"/>
          <w:divBdr>
            <w:top w:val="none" w:sz="0" w:space="0" w:color="auto"/>
            <w:left w:val="none" w:sz="0" w:space="0" w:color="auto"/>
            <w:bottom w:val="none" w:sz="0" w:space="0" w:color="auto"/>
            <w:right w:val="none" w:sz="0" w:space="0" w:color="auto"/>
          </w:divBdr>
        </w:div>
        <w:div w:id="1931544392">
          <w:marLeft w:val="0"/>
          <w:marRight w:val="0"/>
          <w:marTop w:val="0"/>
          <w:marBottom w:val="0"/>
          <w:divBdr>
            <w:top w:val="none" w:sz="0" w:space="0" w:color="auto"/>
            <w:left w:val="none" w:sz="0" w:space="0" w:color="auto"/>
            <w:bottom w:val="none" w:sz="0" w:space="0" w:color="auto"/>
            <w:right w:val="none" w:sz="0" w:space="0" w:color="auto"/>
          </w:divBdr>
        </w:div>
        <w:div w:id="1279876154">
          <w:marLeft w:val="0"/>
          <w:marRight w:val="0"/>
          <w:marTop w:val="0"/>
          <w:marBottom w:val="0"/>
          <w:divBdr>
            <w:top w:val="none" w:sz="0" w:space="0" w:color="auto"/>
            <w:left w:val="none" w:sz="0" w:space="0" w:color="auto"/>
            <w:bottom w:val="none" w:sz="0" w:space="0" w:color="auto"/>
            <w:right w:val="none" w:sz="0" w:space="0" w:color="auto"/>
          </w:divBdr>
        </w:div>
        <w:div w:id="778598994">
          <w:marLeft w:val="0"/>
          <w:marRight w:val="0"/>
          <w:marTop w:val="0"/>
          <w:marBottom w:val="0"/>
          <w:divBdr>
            <w:top w:val="none" w:sz="0" w:space="0" w:color="auto"/>
            <w:left w:val="none" w:sz="0" w:space="0" w:color="auto"/>
            <w:bottom w:val="none" w:sz="0" w:space="0" w:color="auto"/>
            <w:right w:val="none" w:sz="0" w:space="0" w:color="auto"/>
          </w:divBdr>
        </w:div>
        <w:div w:id="1104376726">
          <w:marLeft w:val="0"/>
          <w:marRight w:val="0"/>
          <w:marTop w:val="0"/>
          <w:marBottom w:val="0"/>
          <w:divBdr>
            <w:top w:val="none" w:sz="0" w:space="0" w:color="auto"/>
            <w:left w:val="none" w:sz="0" w:space="0" w:color="auto"/>
            <w:bottom w:val="none" w:sz="0" w:space="0" w:color="auto"/>
            <w:right w:val="none" w:sz="0" w:space="0" w:color="auto"/>
          </w:divBdr>
        </w:div>
        <w:div w:id="1916016644">
          <w:marLeft w:val="0"/>
          <w:marRight w:val="0"/>
          <w:marTop w:val="0"/>
          <w:marBottom w:val="0"/>
          <w:divBdr>
            <w:top w:val="none" w:sz="0" w:space="0" w:color="auto"/>
            <w:left w:val="none" w:sz="0" w:space="0" w:color="auto"/>
            <w:bottom w:val="none" w:sz="0" w:space="0" w:color="auto"/>
            <w:right w:val="none" w:sz="0" w:space="0" w:color="auto"/>
          </w:divBdr>
        </w:div>
        <w:div w:id="1563710423">
          <w:marLeft w:val="0"/>
          <w:marRight w:val="0"/>
          <w:marTop w:val="0"/>
          <w:marBottom w:val="0"/>
          <w:divBdr>
            <w:top w:val="none" w:sz="0" w:space="0" w:color="auto"/>
            <w:left w:val="none" w:sz="0" w:space="0" w:color="auto"/>
            <w:bottom w:val="none" w:sz="0" w:space="0" w:color="auto"/>
            <w:right w:val="none" w:sz="0" w:space="0" w:color="auto"/>
          </w:divBdr>
        </w:div>
        <w:div w:id="15471344">
          <w:marLeft w:val="0"/>
          <w:marRight w:val="0"/>
          <w:marTop w:val="0"/>
          <w:marBottom w:val="0"/>
          <w:divBdr>
            <w:top w:val="none" w:sz="0" w:space="0" w:color="auto"/>
            <w:left w:val="none" w:sz="0" w:space="0" w:color="auto"/>
            <w:bottom w:val="none" w:sz="0" w:space="0" w:color="auto"/>
            <w:right w:val="none" w:sz="0" w:space="0" w:color="auto"/>
          </w:divBdr>
        </w:div>
        <w:div w:id="2146503293">
          <w:marLeft w:val="0"/>
          <w:marRight w:val="0"/>
          <w:marTop w:val="0"/>
          <w:marBottom w:val="0"/>
          <w:divBdr>
            <w:top w:val="none" w:sz="0" w:space="0" w:color="auto"/>
            <w:left w:val="none" w:sz="0" w:space="0" w:color="auto"/>
            <w:bottom w:val="none" w:sz="0" w:space="0" w:color="auto"/>
            <w:right w:val="none" w:sz="0" w:space="0" w:color="auto"/>
          </w:divBdr>
        </w:div>
        <w:div w:id="1801143340">
          <w:marLeft w:val="0"/>
          <w:marRight w:val="0"/>
          <w:marTop w:val="0"/>
          <w:marBottom w:val="0"/>
          <w:divBdr>
            <w:top w:val="none" w:sz="0" w:space="0" w:color="auto"/>
            <w:left w:val="none" w:sz="0" w:space="0" w:color="auto"/>
            <w:bottom w:val="none" w:sz="0" w:space="0" w:color="auto"/>
            <w:right w:val="none" w:sz="0" w:space="0" w:color="auto"/>
          </w:divBdr>
        </w:div>
        <w:div w:id="1612585574">
          <w:marLeft w:val="0"/>
          <w:marRight w:val="0"/>
          <w:marTop w:val="0"/>
          <w:marBottom w:val="0"/>
          <w:divBdr>
            <w:top w:val="none" w:sz="0" w:space="0" w:color="auto"/>
            <w:left w:val="none" w:sz="0" w:space="0" w:color="auto"/>
            <w:bottom w:val="none" w:sz="0" w:space="0" w:color="auto"/>
            <w:right w:val="none" w:sz="0" w:space="0" w:color="auto"/>
          </w:divBdr>
        </w:div>
        <w:div w:id="1374161173">
          <w:marLeft w:val="0"/>
          <w:marRight w:val="0"/>
          <w:marTop w:val="0"/>
          <w:marBottom w:val="0"/>
          <w:divBdr>
            <w:top w:val="none" w:sz="0" w:space="0" w:color="auto"/>
            <w:left w:val="none" w:sz="0" w:space="0" w:color="auto"/>
            <w:bottom w:val="none" w:sz="0" w:space="0" w:color="auto"/>
            <w:right w:val="none" w:sz="0" w:space="0" w:color="auto"/>
          </w:divBdr>
        </w:div>
        <w:div w:id="1647272669">
          <w:marLeft w:val="0"/>
          <w:marRight w:val="0"/>
          <w:marTop w:val="156"/>
          <w:marBottom w:val="156"/>
          <w:divBdr>
            <w:top w:val="none" w:sz="0" w:space="0" w:color="auto"/>
            <w:left w:val="none" w:sz="0" w:space="0" w:color="auto"/>
            <w:bottom w:val="none" w:sz="0" w:space="0" w:color="auto"/>
            <w:right w:val="none" w:sz="0" w:space="0" w:color="auto"/>
          </w:divBdr>
        </w:div>
        <w:div w:id="1828860644">
          <w:marLeft w:val="0"/>
          <w:marRight w:val="0"/>
          <w:marTop w:val="156"/>
          <w:marBottom w:val="156"/>
          <w:divBdr>
            <w:top w:val="none" w:sz="0" w:space="0" w:color="auto"/>
            <w:left w:val="none" w:sz="0" w:space="0" w:color="auto"/>
            <w:bottom w:val="none" w:sz="0" w:space="0" w:color="auto"/>
            <w:right w:val="none" w:sz="0" w:space="0" w:color="auto"/>
          </w:divBdr>
        </w:div>
        <w:div w:id="2113158497">
          <w:marLeft w:val="0"/>
          <w:marRight w:val="0"/>
          <w:marTop w:val="312"/>
          <w:marBottom w:val="312"/>
          <w:divBdr>
            <w:top w:val="none" w:sz="0" w:space="0" w:color="auto"/>
            <w:left w:val="none" w:sz="0" w:space="0" w:color="auto"/>
            <w:bottom w:val="none" w:sz="0" w:space="0" w:color="auto"/>
            <w:right w:val="none" w:sz="0" w:space="0" w:color="auto"/>
          </w:divBdr>
        </w:div>
        <w:div w:id="1310285690">
          <w:marLeft w:val="0"/>
          <w:marRight w:val="0"/>
          <w:marTop w:val="0"/>
          <w:marBottom w:val="0"/>
          <w:divBdr>
            <w:top w:val="none" w:sz="0" w:space="0" w:color="auto"/>
            <w:left w:val="none" w:sz="0" w:space="0" w:color="auto"/>
            <w:bottom w:val="none" w:sz="0" w:space="0" w:color="auto"/>
            <w:right w:val="none" w:sz="0" w:space="0" w:color="auto"/>
          </w:divBdr>
        </w:div>
        <w:div w:id="1686438920">
          <w:marLeft w:val="0"/>
          <w:marRight w:val="0"/>
          <w:marTop w:val="0"/>
          <w:marBottom w:val="312"/>
          <w:divBdr>
            <w:top w:val="none" w:sz="0" w:space="0" w:color="auto"/>
            <w:left w:val="none" w:sz="0" w:space="0" w:color="auto"/>
            <w:bottom w:val="none" w:sz="0" w:space="0" w:color="auto"/>
            <w:right w:val="none" w:sz="0" w:space="0" w:color="auto"/>
          </w:divBdr>
        </w:div>
        <w:div w:id="781651213">
          <w:marLeft w:val="0"/>
          <w:marRight w:val="0"/>
          <w:marTop w:val="0"/>
          <w:marBottom w:val="0"/>
          <w:divBdr>
            <w:top w:val="none" w:sz="0" w:space="0" w:color="auto"/>
            <w:left w:val="none" w:sz="0" w:space="0" w:color="auto"/>
            <w:bottom w:val="none" w:sz="0" w:space="0" w:color="auto"/>
            <w:right w:val="none" w:sz="0" w:space="0" w:color="auto"/>
          </w:divBdr>
        </w:div>
        <w:div w:id="625163987">
          <w:marLeft w:val="0"/>
          <w:marRight w:val="0"/>
          <w:marTop w:val="0"/>
          <w:marBottom w:val="0"/>
          <w:divBdr>
            <w:top w:val="none" w:sz="0" w:space="0" w:color="auto"/>
            <w:left w:val="none" w:sz="0" w:space="0" w:color="auto"/>
            <w:bottom w:val="none" w:sz="0" w:space="0" w:color="auto"/>
            <w:right w:val="none" w:sz="0" w:space="0" w:color="auto"/>
          </w:divBdr>
        </w:div>
        <w:div w:id="1137918363">
          <w:marLeft w:val="0"/>
          <w:marRight w:val="0"/>
          <w:marTop w:val="0"/>
          <w:marBottom w:val="0"/>
          <w:divBdr>
            <w:top w:val="none" w:sz="0" w:space="0" w:color="auto"/>
            <w:left w:val="none" w:sz="0" w:space="0" w:color="auto"/>
            <w:bottom w:val="none" w:sz="0" w:space="0" w:color="auto"/>
            <w:right w:val="none" w:sz="0" w:space="0" w:color="auto"/>
          </w:divBdr>
        </w:div>
        <w:div w:id="2071465043">
          <w:marLeft w:val="0"/>
          <w:marRight w:val="0"/>
          <w:marTop w:val="0"/>
          <w:marBottom w:val="0"/>
          <w:divBdr>
            <w:top w:val="none" w:sz="0" w:space="0" w:color="auto"/>
            <w:left w:val="none" w:sz="0" w:space="0" w:color="auto"/>
            <w:bottom w:val="none" w:sz="0" w:space="0" w:color="auto"/>
            <w:right w:val="none" w:sz="0" w:space="0" w:color="auto"/>
          </w:divBdr>
        </w:div>
        <w:div w:id="1674651232">
          <w:marLeft w:val="0"/>
          <w:marRight w:val="0"/>
          <w:marTop w:val="0"/>
          <w:marBottom w:val="0"/>
          <w:divBdr>
            <w:top w:val="none" w:sz="0" w:space="0" w:color="auto"/>
            <w:left w:val="none" w:sz="0" w:space="0" w:color="auto"/>
            <w:bottom w:val="none" w:sz="0" w:space="0" w:color="auto"/>
            <w:right w:val="none" w:sz="0" w:space="0" w:color="auto"/>
          </w:divBdr>
        </w:div>
        <w:div w:id="831993626">
          <w:marLeft w:val="0"/>
          <w:marRight w:val="0"/>
          <w:marTop w:val="0"/>
          <w:marBottom w:val="0"/>
          <w:divBdr>
            <w:top w:val="none" w:sz="0" w:space="0" w:color="auto"/>
            <w:left w:val="none" w:sz="0" w:space="0" w:color="auto"/>
            <w:bottom w:val="none" w:sz="0" w:space="0" w:color="auto"/>
            <w:right w:val="none" w:sz="0" w:space="0" w:color="auto"/>
          </w:divBdr>
        </w:div>
        <w:div w:id="49885256">
          <w:marLeft w:val="0"/>
          <w:marRight w:val="0"/>
          <w:marTop w:val="0"/>
          <w:marBottom w:val="0"/>
          <w:divBdr>
            <w:top w:val="none" w:sz="0" w:space="0" w:color="auto"/>
            <w:left w:val="none" w:sz="0" w:space="0" w:color="auto"/>
            <w:bottom w:val="none" w:sz="0" w:space="0" w:color="auto"/>
            <w:right w:val="none" w:sz="0" w:space="0" w:color="auto"/>
          </w:divBdr>
        </w:div>
        <w:div w:id="1637445934">
          <w:marLeft w:val="0"/>
          <w:marRight w:val="0"/>
          <w:marTop w:val="0"/>
          <w:marBottom w:val="0"/>
          <w:divBdr>
            <w:top w:val="none" w:sz="0" w:space="0" w:color="auto"/>
            <w:left w:val="none" w:sz="0" w:space="0" w:color="auto"/>
            <w:bottom w:val="none" w:sz="0" w:space="0" w:color="auto"/>
            <w:right w:val="none" w:sz="0" w:space="0" w:color="auto"/>
          </w:divBdr>
        </w:div>
        <w:div w:id="462768563">
          <w:marLeft w:val="0"/>
          <w:marRight w:val="0"/>
          <w:marTop w:val="0"/>
          <w:marBottom w:val="0"/>
          <w:divBdr>
            <w:top w:val="none" w:sz="0" w:space="0" w:color="auto"/>
            <w:left w:val="none" w:sz="0" w:space="0" w:color="auto"/>
            <w:bottom w:val="none" w:sz="0" w:space="0" w:color="auto"/>
            <w:right w:val="none" w:sz="0" w:space="0" w:color="auto"/>
          </w:divBdr>
        </w:div>
        <w:div w:id="1958558479">
          <w:marLeft w:val="0"/>
          <w:marRight w:val="0"/>
          <w:marTop w:val="0"/>
          <w:marBottom w:val="0"/>
          <w:divBdr>
            <w:top w:val="none" w:sz="0" w:space="0" w:color="auto"/>
            <w:left w:val="none" w:sz="0" w:space="0" w:color="auto"/>
            <w:bottom w:val="none" w:sz="0" w:space="0" w:color="auto"/>
            <w:right w:val="none" w:sz="0" w:space="0" w:color="auto"/>
          </w:divBdr>
        </w:div>
        <w:div w:id="1445156467">
          <w:marLeft w:val="0"/>
          <w:marRight w:val="0"/>
          <w:marTop w:val="0"/>
          <w:marBottom w:val="0"/>
          <w:divBdr>
            <w:top w:val="none" w:sz="0" w:space="0" w:color="auto"/>
            <w:left w:val="none" w:sz="0" w:space="0" w:color="auto"/>
            <w:bottom w:val="none" w:sz="0" w:space="0" w:color="auto"/>
            <w:right w:val="none" w:sz="0" w:space="0" w:color="auto"/>
          </w:divBdr>
        </w:div>
      </w:divsChild>
    </w:div>
    <w:div w:id="426271287">
      <w:bodyDiv w:val="1"/>
      <w:marLeft w:val="0"/>
      <w:marRight w:val="0"/>
      <w:marTop w:val="0"/>
      <w:marBottom w:val="0"/>
      <w:divBdr>
        <w:top w:val="none" w:sz="0" w:space="0" w:color="auto"/>
        <w:left w:val="none" w:sz="0" w:space="0" w:color="auto"/>
        <w:bottom w:val="none" w:sz="0" w:space="0" w:color="auto"/>
        <w:right w:val="none" w:sz="0" w:space="0" w:color="auto"/>
      </w:divBdr>
      <w:divsChild>
        <w:div w:id="1569263463">
          <w:marLeft w:val="0"/>
          <w:marRight w:val="0"/>
          <w:marTop w:val="0"/>
          <w:marBottom w:val="0"/>
          <w:divBdr>
            <w:top w:val="none" w:sz="0" w:space="0" w:color="auto"/>
            <w:left w:val="none" w:sz="0" w:space="0" w:color="auto"/>
            <w:bottom w:val="none" w:sz="0" w:space="0" w:color="auto"/>
            <w:right w:val="none" w:sz="0" w:space="0" w:color="auto"/>
          </w:divBdr>
        </w:div>
        <w:div w:id="718210496">
          <w:marLeft w:val="0"/>
          <w:marRight w:val="0"/>
          <w:marTop w:val="0"/>
          <w:marBottom w:val="0"/>
          <w:divBdr>
            <w:top w:val="none" w:sz="0" w:space="0" w:color="auto"/>
            <w:left w:val="none" w:sz="0" w:space="0" w:color="auto"/>
            <w:bottom w:val="none" w:sz="0" w:space="0" w:color="auto"/>
            <w:right w:val="none" w:sz="0" w:space="0" w:color="auto"/>
          </w:divBdr>
          <w:divsChild>
            <w:div w:id="1556743592">
              <w:marLeft w:val="0"/>
              <w:marRight w:val="0"/>
              <w:marTop w:val="0"/>
              <w:marBottom w:val="0"/>
              <w:divBdr>
                <w:top w:val="none" w:sz="0" w:space="0" w:color="auto"/>
                <w:left w:val="none" w:sz="0" w:space="0" w:color="auto"/>
                <w:bottom w:val="none" w:sz="0" w:space="0" w:color="auto"/>
                <w:right w:val="none" w:sz="0" w:space="0" w:color="auto"/>
              </w:divBdr>
            </w:div>
            <w:div w:id="317929208">
              <w:marLeft w:val="0"/>
              <w:marRight w:val="0"/>
              <w:marTop w:val="0"/>
              <w:marBottom w:val="0"/>
              <w:divBdr>
                <w:top w:val="none" w:sz="0" w:space="0" w:color="auto"/>
                <w:left w:val="none" w:sz="0" w:space="0" w:color="auto"/>
                <w:bottom w:val="none" w:sz="0" w:space="0" w:color="auto"/>
                <w:right w:val="none" w:sz="0" w:space="0" w:color="auto"/>
              </w:divBdr>
            </w:div>
            <w:div w:id="1352532114">
              <w:marLeft w:val="0"/>
              <w:marRight w:val="0"/>
              <w:marTop w:val="0"/>
              <w:marBottom w:val="0"/>
              <w:divBdr>
                <w:top w:val="none" w:sz="0" w:space="0" w:color="auto"/>
                <w:left w:val="none" w:sz="0" w:space="0" w:color="auto"/>
                <w:bottom w:val="none" w:sz="0" w:space="0" w:color="auto"/>
                <w:right w:val="none" w:sz="0" w:space="0" w:color="auto"/>
              </w:divBdr>
            </w:div>
            <w:div w:id="1971544704">
              <w:marLeft w:val="0"/>
              <w:marRight w:val="0"/>
              <w:marTop w:val="0"/>
              <w:marBottom w:val="0"/>
              <w:divBdr>
                <w:top w:val="none" w:sz="0" w:space="0" w:color="auto"/>
                <w:left w:val="none" w:sz="0" w:space="0" w:color="auto"/>
                <w:bottom w:val="none" w:sz="0" w:space="0" w:color="auto"/>
                <w:right w:val="none" w:sz="0" w:space="0" w:color="auto"/>
              </w:divBdr>
            </w:div>
            <w:div w:id="1609459789">
              <w:marLeft w:val="0"/>
              <w:marRight w:val="0"/>
              <w:marTop w:val="0"/>
              <w:marBottom w:val="0"/>
              <w:divBdr>
                <w:top w:val="none" w:sz="0" w:space="0" w:color="auto"/>
                <w:left w:val="none" w:sz="0" w:space="0" w:color="auto"/>
                <w:bottom w:val="none" w:sz="0" w:space="0" w:color="auto"/>
                <w:right w:val="none" w:sz="0" w:space="0" w:color="auto"/>
              </w:divBdr>
            </w:div>
            <w:div w:id="1997100565">
              <w:marLeft w:val="0"/>
              <w:marRight w:val="0"/>
              <w:marTop w:val="0"/>
              <w:marBottom w:val="0"/>
              <w:divBdr>
                <w:top w:val="none" w:sz="0" w:space="0" w:color="auto"/>
                <w:left w:val="none" w:sz="0" w:space="0" w:color="auto"/>
                <w:bottom w:val="none" w:sz="0" w:space="0" w:color="auto"/>
                <w:right w:val="none" w:sz="0" w:space="0" w:color="auto"/>
              </w:divBdr>
            </w:div>
            <w:div w:id="2048748199">
              <w:marLeft w:val="0"/>
              <w:marRight w:val="0"/>
              <w:marTop w:val="0"/>
              <w:marBottom w:val="0"/>
              <w:divBdr>
                <w:top w:val="none" w:sz="0" w:space="0" w:color="auto"/>
                <w:left w:val="none" w:sz="0" w:space="0" w:color="auto"/>
                <w:bottom w:val="none" w:sz="0" w:space="0" w:color="auto"/>
                <w:right w:val="none" w:sz="0" w:space="0" w:color="auto"/>
              </w:divBdr>
            </w:div>
            <w:div w:id="434718917">
              <w:marLeft w:val="0"/>
              <w:marRight w:val="0"/>
              <w:marTop w:val="0"/>
              <w:marBottom w:val="0"/>
              <w:divBdr>
                <w:top w:val="none" w:sz="0" w:space="0" w:color="auto"/>
                <w:left w:val="none" w:sz="0" w:space="0" w:color="auto"/>
                <w:bottom w:val="none" w:sz="0" w:space="0" w:color="auto"/>
                <w:right w:val="none" w:sz="0" w:space="0" w:color="auto"/>
              </w:divBdr>
            </w:div>
            <w:div w:id="1194490310">
              <w:marLeft w:val="0"/>
              <w:marRight w:val="0"/>
              <w:marTop w:val="0"/>
              <w:marBottom w:val="0"/>
              <w:divBdr>
                <w:top w:val="none" w:sz="0" w:space="0" w:color="auto"/>
                <w:left w:val="none" w:sz="0" w:space="0" w:color="auto"/>
                <w:bottom w:val="none" w:sz="0" w:space="0" w:color="auto"/>
                <w:right w:val="none" w:sz="0" w:space="0" w:color="auto"/>
              </w:divBdr>
            </w:div>
            <w:div w:id="1347512461">
              <w:marLeft w:val="0"/>
              <w:marRight w:val="0"/>
              <w:marTop w:val="0"/>
              <w:marBottom w:val="0"/>
              <w:divBdr>
                <w:top w:val="none" w:sz="0" w:space="0" w:color="auto"/>
                <w:left w:val="none" w:sz="0" w:space="0" w:color="auto"/>
                <w:bottom w:val="none" w:sz="0" w:space="0" w:color="auto"/>
                <w:right w:val="none" w:sz="0" w:space="0" w:color="auto"/>
              </w:divBdr>
            </w:div>
            <w:div w:id="1033925856">
              <w:marLeft w:val="0"/>
              <w:marRight w:val="0"/>
              <w:marTop w:val="0"/>
              <w:marBottom w:val="0"/>
              <w:divBdr>
                <w:top w:val="none" w:sz="0" w:space="0" w:color="auto"/>
                <w:left w:val="none" w:sz="0" w:space="0" w:color="auto"/>
                <w:bottom w:val="none" w:sz="0" w:space="0" w:color="auto"/>
                <w:right w:val="none" w:sz="0" w:space="0" w:color="auto"/>
              </w:divBdr>
            </w:div>
            <w:div w:id="1756628598">
              <w:marLeft w:val="0"/>
              <w:marRight w:val="0"/>
              <w:marTop w:val="0"/>
              <w:marBottom w:val="0"/>
              <w:divBdr>
                <w:top w:val="none" w:sz="0" w:space="0" w:color="auto"/>
                <w:left w:val="none" w:sz="0" w:space="0" w:color="auto"/>
                <w:bottom w:val="none" w:sz="0" w:space="0" w:color="auto"/>
                <w:right w:val="none" w:sz="0" w:space="0" w:color="auto"/>
              </w:divBdr>
            </w:div>
            <w:div w:id="202671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05843">
      <w:bodyDiv w:val="1"/>
      <w:marLeft w:val="0"/>
      <w:marRight w:val="0"/>
      <w:marTop w:val="0"/>
      <w:marBottom w:val="0"/>
      <w:divBdr>
        <w:top w:val="none" w:sz="0" w:space="0" w:color="auto"/>
        <w:left w:val="none" w:sz="0" w:space="0" w:color="auto"/>
        <w:bottom w:val="none" w:sz="0" w:space="0" w:color="auto"/>
        <w:right w:val="none" w:sz="0" w:space="0" w:color="auto"/>
      </w:divBdr>
    </w:div>
    <w:div w:id="594170348">
      <w:bodyDiv w:val="1"/>
      <w:marLeft w:val="0"/>
      <w:marRight w:val="0"/>
      <w:marTop w:val="0"/>
      <w:marBottom w:val="0"/>
      <w:divBdr>
        <w:top w:val="none" w:sz="0" w:space="0" w:color="auto"/>
        <w:left w:val="none" w:sz="0" w:space="0" w:color="auto"/>
        <w:bottom w:val="none" w:sz="0" w:space="0" w:color="auto"/>
        <w:right w:val="none" w:sz="0" w:space="0" w:color="auto"/>
      </w:divBdr>
    </w:div>
    <w:div w:id="609513666">
      <w:bodyDiv w:val="1"/>
      <w:marLeft w:val="0"/>
      <w:marRight w:val="0"/>
      <w:marTop w:val="0"/>
      <w:marBottom w:val="0"/>
      <w:divBdr>
        <w:top w:val="none" w:sz="0" w:space="0" w:color="auto"/>
        <w:left w:val="none" w:sz="0" w:space="0" w:color="auto"/>
        <w:bottom w:val="none" w:sz="0" w:space="0" w:color="auto"/>
        <w:right w:val="none" w:sz="0" w:space="0" w:color="auto"/>
      </w:divBdr>
    </w:div>
    <w:div w:id="631254624">
      <w:bodyDiv w:val="1"/>
      <w:marLeft w:val="0"/>
      <w:marRight w:val="0"/>
      <w:marTop w:val="0"/>
      <w:marBottom w:val="0"/>
      <w:divBdr>
        <w:top w:val="none" w:sz="0" w:space="0" w:color="auto"/>
        <w:left w:val="none" w:sz="0" w:space="0" w:color="auto"/>
        <w:bottom w:val="none" w:sz="0" w:space="0" w:color="auto"/>
        <w:right w:val="none" w:sz="0" w:space="0" w:color="auto"/>
      </w:divBdr>
      <w:divsChild>
        <w:div w:id="1858882584">
          <w:marLeft w:val="0"/>
          <w:marRight w:val="0"/>
          <w:marTop w:val="0"/>
          <w:marBottom w:val="0"/>
          <w:divBdr>
            <w:top w:val="none" w:sz="0" w:space="0" w:color="auto"/>
            <w:left w:val="none" w:sz="0" w:space="0" w:color="auto"/>
            <w:bottom w:val="none" w:sz="0" w:space="0" w:color="auto"/>
            <w:right w:val="none" w:sz="0" w:space="0" w:color="auto"/>
          </w:divBdr>
        </w:div>
        <w:div w:id="590047210">
          <w:marLeft w:val="0"/>
          <w:marRight w:val="0"/>
          <w:marTop w:val="0"/>
          <w:marBottom w:val="0"/>
          <w:divBdr>
            <w:top w:val="none" w:sz="0" w:space="0" w:color="auto"/>
            <w:left w:val="none" w:sz="0" w:space="0" w:color="auto"/>
            <w:bottom w:val="none" w:sz="0" w:space="0" w:color="auto"/>
            <w:right w:val="none" w:sz="0" w:space="0" w:color="auto"/>
          </w:divBdr>
          <w:divsChild>
            <w:div w:id="1331374039">
              <w:marLeft w:val="0"/>
              <w:marRight w:val="0"/>
              <w:marTop w:val="0"/>
              <w:marBottom w:val="0"/>
              <w:divBdr>
                <w:top w:val="none" w:sz="0" w:space="0" w:color="auto"/>
                <w:left w:val="none" w:sz="0" w:space="0" w:color="auto"/>
                <w:bottom w:val="none" w:sz="0" w:space="0" w:color="auto"/>
                <w:right w:val="none" w:sz="0" w:space="0" w:color="auto"/>
              </w:divBdr>
            </w:div>
            <w:div w:id="37315819">
              <w:marLeft w:val="0"/>
              <w:marRight w:val="0"/>
              <w:marTop w:val="0"/>
              <w:marBottom w:val="0"/>
              <w:divBdr>
                <w:top w:val="none" w:sz="0" w:space="0" w:color="auto"/>
                <w:left w:val="none" w:sz="0" w:space="0" w:color="auto"/>
                <w:bottom w:val="none" w:sz="0" w:space="0" w:color="auto"/>
                <w:right w:val="none" w:sz="0" w:space="0" w:color="auto"/>
              </w:divBdr>
            </w:div>
            <w:div w:id="882407561">
              <w:marLeft w:val="0"/>
              <w:marRight w:val="0"/>
              <w:marTop w:val="0"/>
              <w:marBottom w:val="0"/>
              <w:divBdr>
                <w:top w:val="none" w:sz="0" w:space="0" w:color="auto"/>
                <w:left w:val="none" w:sz="0" w:space="0" w:color="auto"/>
                <w:bottom w:val="none" w:sz="0" w:space="0" w:color="auto"/>
                <w:right w:val="none" w:sz="0" w:space="0" w:color="auto"/>
              </w:divBdr>
            </w:div>
            <w:div w:id="1006251781">
              <w:marLeft w:val="0"/>
              <w:marRight w:val="0"/>
              <w:marTop w:val="0"/>
              <w:marBottom w:val="0"/>
              <w:divBdr>
                <w:top w:val="none" w:sz="0" w:space="0" w:color="auto"/>
                <w:left w:val="none" w:sz="0" w:space="0" w:color="auto"/>
                <w:bottom w:val="none" w:sz="0" w:space="0" w:color="auto"/>
                <w:right w:val="none" w:sz="0" w:space="0" w:color="auto"/>
              </w:divBdr>
            </w:div>
            <w:div w:id="1854146068">
              <w:marLeft w:val="0"/>
              <w:marRight w:val="0"/>
              <w:marTop w:val="0"/>
              <w:marBottom w:val="0"/>
              <w:divBdr>
                <w:top w:val="none" w:sz="0" w:space="0" w:color="auto"/>
                <w:left w:val="none" w:sz="0" w:space="0" w:color="auto"/>
                <w:bottom w:val="none" w:sz="0" w:space="0" w:color="auto"/>
                <w:right w:val="none" w:sz="0" w:space="0" w:color="auto"/>
              </w:divBdr>
            </w:div>
            <w:div w:id="2075858384">
              <w:marLeft w:val="0"/>
              <w:marRight w:val="0"/>
              <w:marTop w:val="0"/>
              <w:marBottom w:val="0"/>
              <w:divBdr>
                <w:top w:val="none" w:sz="0" w:space="0" w:color="auto"/>
                <w:left w:val="none" w:sz="0" w:space="0" w:color="auto"/>
                <w:bottom w:val="none" w:sz="0" w:space="0" w:color="auto"/>
                <w:right w:val="none" w:sz="0" w:space="0" w:color="auto"/>
              </w:divBdr>
            </w:div>
            <w:div w:id="376321736">
              <w:marLeft w:val="0"/>
              <w:marRight w:val="0"/>
              <w:marTop w:val="0"/>
              <w:marBottom w:val="0"/>
              <w:divBdr>
                <w:top w:val="none" w:sz="0" w:space="0" w:color="auto"/>
                <w:left w:val="none" w:sz="0" w:space="0" w:color="auto"/>
                <w:bottom w:val="none" w:sz="0" w:space="0" w:color="auto"/>
                <w:right w:val="none" w:sz="0" w:space="0" w:color="auto"/>
              </w:divBdr>
            </w:div>
            <w:div w:id="220597867">
              <w:marLeft w:val="0"/>
              <w:marRight w:val="0"/>
              <w:marTop w:val="0"/>
              <w:marBottom w:val="0"/>
              <w:divBdr>
                <w:top w:val="none" w:sz="0" w:space="0" w:color="auto"/>
                <w:left w:val="none" w:sz="0" w:space="0" w:color="auto"/>
                <w:bottom w:val="none" w:sz="0" w:space="0" w:color="auto"/>
                <w:right w:val="none" w:sz="0" w:space="0" w:color="auto"/>
              </w:divBdr>
            </w:div>
            <w:div w:id="568922992">
              <w:marLeft w:val="0"/>
              <w:marRight w:val="0"/>
              <w:marTop w:val="0"/>
              <w:marBottom w:val="0"/>
              <w:divBdr>
                <w:top w:val="none" w:sz="0" w:space="0" w:color="auto"/>
                <w:left w:val="none" w:sz="0" w:space="0" w:color="auto"/>
                <w:bottom w:val="none" w:sz="0" w:space="0" w:color="auto"/>
                <w:right w:val="none" w:sz="0" w:space="0" w:color="auto"/>
              </w:divBdr>
            </w:div>
            <w:div w:id="1126971530">
              <w:marLeft w:val="0"/>
              <w:marRight w:val="0"/>
              <w:marTop w:val="0"/>
              <w:marBottom w:val="0"/>
              <w:divBdr>
                <w:top w:val="none" w:sz="0" w:space="0" w:color="auto"/>
                <w:left w:val="none" w:sz="0" w:space="0" w:color="auto"/>
                <w:bottom w:val="none" w:sz="0" w:space="0" w:color="auto"/>
                <w:right w:val="none" w:sz="0" w:space="0" w:color="auto"/>
              </w:divBdr>
            </w:div>
            <w:div w:id="1950971501">
              <w:marLeft w:val="0"/>
              <w:marRight w:val="0"/>
              <w:marTop w:val="0"/>
              <w:marBottom w:val="0"/>
              <w:divBdr>
                <w:top w:val="none" w:sz="0" w:space="0" w:color="auto"/>
                <w:left w:val="none" w:sz="0" w:space="0" w:color="auto"/>
                <w:bottom w:val="none" w:sz="0" w:space="0" w:color="auto"/>
                <w:right w:val="none" w:sz="0" w:space="0" w:color="auto"/>
              </w:divBdr>
            </w:div>
            <w:div w:id="1861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25334">
      <w:bodyDiv w:val="1"/>
      <w:marLeft w:val="0"/>
      <w:marRight w:val="0"/>
      <w:marTop w:val="0"/>
      <w:marBottom w:val="0"/>
      <w:divBdr>
        <w:top w:val="none" w:sz="0" w:space="0" w:color="auto"/>
        <w:left w:val="none" w:sz="0" w:space="0" w:color="auto"/>
        <w:bottom w:val="none" w:sz="0" w:space="0" w:color="auto"/>
        <w:right w:val="none" w:sz="0" w:space="0" w:color="auto"/>
      </w:divBdr>
    </w:div>
    <w:div w:id="702481186">
      <w:bodyDiv w:val="1"/>
      <w:marLeft w:val="0"/>
      <w:marRight w:val="0"/>
      <w:marTop w:val="0"/>
      <w:marBottom w:val="0"/>
      <w:divBdr>
        <w:top w:val="none" w:sz="0" w:space="0" w:color="auto"/>
        <w:left w:val="none" w:sz="0" w:space="0" w:color="auto"/>
        <w:bottom w:val="none" w:sz="0" w:space="0" w:color="auto"/>
        <w:right w:val="none" w:sz="0" w:space="0" w:color="auto"/>
      </w:divBdr>
      <w:divsChild>
        <w:div w:id="979727830">
          <w:marLeft w:val="0"/>
          <w:marRight w:val="0"/>
          <w:marTop w:val="0"/>
          <w:marBottom w:val="0"/>
          <w:divBdr>
            <w:top w:val="none" w:sz="0" w:space="0" w:color="auto"/>
            <w:left w:val="none" w:sz="0" w:space="0" w:color="auto"/>
            <w:bottom w:val="none" w:sz="0" w:space="0" w:color="auto"/>
            <w:right w:val="none" w:sz="0" w:space="0" w:color="auto"/>
          </w:divBdr>
        </w:div>
        <w:div w:id="2050834327">
          <w:marLeft w:val="0"/>
          <w:marRight w:val="0"/>
          <w:marTop w:val="0"/>
          <w:marBottom w:val="0"/>
          <w:divBdr>
            <w:top w:val="none" w:sz="0" w:space="0" w:color="auto"/>
            <w:left w:val="none" w:sz="0" w:space="0" w:color="auto"/>
            <w:bottom w:val="none" w:sz="0" w:space="0" w:color="auto"/>
            <w:right w:val="none" w:sz="0" w:space="0" w:color="auto"/>
          </w:divBdr>
          <w:divsChild>
            <w:div w:id="1174413500">
              <w:marLeft w:val="0"/>
              <w:marRight w:val="0"/>
              <w:marTop w:val="0"/>
              <w:marBottom w:val="0"/>
              <w:divBdr>
                <w:top w:val="none" w:sz="0" w:space="0" w:color="auto"/>
                <w:left w:val="none" w:sz="0" w:space="0" w:color="auto"/>
                <w:bottom w:val="none" w:sz="0" w:space="0" w:color="auto"/>
                <w:right w:val="none" w:sz="0" w:space="0" w:color="auto"/>
              </w:divBdr>
            </w:div>
            <w:div w:id="1849249615">
              <w:marLeft w:val="0"/>
              <w:marRight w:val="0"/>
              <w:marTop w:val="0"/>
              <w:marBottom w:val="0"/>
              <w:divBdr>
                <w:top w:val="none" w:sz="0" w:space="0" w:color="auto"/>
                <w:left w:val="none" w:sz="0" w:space="0" w:color="auto"/>
                <w:bottom w:val="none" w:sz="0" w:space="0" w:color="auto"/>
                <w:right w:val="none" w:sz="0" w:space="0" w:color="auto"/>
              </w:divBdr>
            </w:div>
            <w:div w:id="563024225">
              <w:marLeft w:val="0"/>
              <w:marRight w:val="0"/>
              <w:marTop w:val="0"/>
              <w:marBottom w:val="0"/>
              <w:divBdr>
                <w:top w:val="none" w:sz="0" w:space="0" w:color="auto"/>
                <w:left w:val="none" w:sz="0" w:space="0" w:color="auto"/>
                <w:bottom w:val="none" w:sz="0" w:space="0" w:color="auto"/>
                <w:right w:val="none" w:sz="0" w:space="0" w:color="auto"/>
              </w:divBdr>
            </w:div>
            <w:div w:id="874119263">
              <w:marLeft w:val="0"/>
              <w:marRight w:val="0"/>
              <w:marTop w:val="0"/>
              <w:marBottom w:val="0"/>
              <w:divBdr>
                <w:top w:val="none" w:sz="0" w:space="0" w:color="auto"/>
                <w:left w:val="none" w:sz="0" w:space="0" w:color="auto"/>
                <w:bottom w:val="none" w:sz="0" w:space="0" w:color="auto"/>
                <w:right w:val="none" w:sz="0" w:space="0" w:color="auto"/>
              </w:divBdr>
            </w:div>
            <w:div w:id="1305425159">
              <w:marLeft w:val="0"/>
              <w:marRight w:val="0"/>
              <w:marTop w:val="0"/>
              <w:marBottom w:val="0"/>
              <w:divBdr>
                <w:top w:val="none" w:sz="0" w:space="0" w:color="auto"/>
                <w:left w:val="none" w:sz="0" w:space="0" w:color="auto"/>
                <w:bottom w:val="none" w:sz="0" w:space="0" w:color="auto"/>
                <w:right w:val="none" w:sz="0" w:space="0" w:color="auto"/>
              </w:divBdr>
            </w:div>
            <w:div w:id="840582889">
              <w:marLeft w:val="0"/>
              <w:marRight w:val="0"/>
              <w:marTop w:val="0"/>
              <w:marBottom w:val="0"/>
              <w:divBdr>
                <w:top w:val="none" w:sz="0" w:space="0" w:color="auto"/>
                <w:left w:val="none" w:sz="0" w:space="0" w:color="auto"/>
                <w:bottom w:val="none" w:sz="0" w:space="0" w:color="auto"/>
                <w:right w:val="none" w:sz="0" w:space="0" w:color="auto"/>
              </w:divBdr>
            </w:div>
            <w:div w:id="50278987">
              <w:marLeft w:val="0"/>
              <w:marRight w:val="0"/>
              <w:marTop w:val="0"/>
              <w:marBottom w:val="0"/>
              <w:divBdr>
                <w:top w:val="none" w:sz="0" w:space="0" w:color="auto"/>
                <w:left w:val="none" w:sz="0" w:space="0" w:color="auto"/>
                <w:bottom w:val="none" w:sz="0" w:space="0" w:color="auto"/>
                <w:right w:val="none" w:sz="0" w:space="0" w:color="auto"/>
              </w:divBdr>
            </w:div>
            <w:div w:id="1742366243">
              <w:marLeft w:val="0"/>
              <w:marRight w:val="0"/>
              <w:marTop w:val="0"/>
              <w:marBottom w:val="0"/>
              <w:divBdr>
                <w:top w:val="none" w:sz="0" w:space="0" w:color="auto"/>
                <w:left w:val="none" w:sz="0" w:space="0" w:color="auto"/>
                <w:bottom w:val="none" w:sz="0" w:space="0" w:color="auto"/>
                <w:right w:val="none" w:sz="0" w:space="0" w:color="auto"/>
              </w:divBdr>
            </w:div>
            <w:div w:id="2115320755">
              <w:marLeft w:val="0"/>
              <w:marRight w:val="0"/>
              <w:marTop w:val="0"/>
              <w:marBottom w:val="0"/>
              <w:divBdr>
                <w:top w:val="none" w:sz="0" w:space="0" w:color="auto"/>
                <w:left w:val="none" w:sz="0" w:space="0" w:color="auto"/>
                <w:bottom w:val="none" w:sz="0" w:space="0" w:color="auto"/>
                <w:right w:val="none" w:sz="0" w:space="0" w:color="auto"/>
              </w:divBdr>
            </w:div>
            <w:div w:id="1555892099">
              <w:marLeft w:val="0"/>
              <w:marRight w:val="0"/>
              <w:marTop w:val="0"/>
              <w:marBottom w:val="0"/>
              <w:divBdr>
                <w:top w:val="none" w:sz="0" w:space="0" w:color="auto"/>
                <w:left w:val="none" w:sz="0" w:space="0" w:color="auto"/>
                <w:bottom w:val="none" w:sz="0" w:space="0" w:color="auto"/>
                <w:right w:val="none" w:sz="0" w:space="0" w:color="auto"/>
              </w:divBdr>
            </w:div>
            <w:div w:id="1905068240">
              <w:marLeft w:val="0"/>
              <w:marRight w:val="0"/>
              <w:marTop w:val="0"/>
              <w:marBottom w:val="0"/>
              <w:divBdr>
                <w:top w:val="none" w:sz="0" w:space="0" w:color="auto"/>
                <w:left w:val="none" w:sz="0" w:space="0" w:color="auto"/>
                <w:bottom w:val="none" w:sz="0" w:space="0" w:color="auto"/>
                <w:right w:val="none" w:sz="0" w:space="0" w:color="auto"/>
              </w:divBdr>
            </w:div>
            <w:div w:id="715281805">
              <w:marLeft w:val="0"/>
              <w:marRight w:val="0"/>
              <w:marTop w:val="0"/>
              <w:marBottom w:val="0"/>
              <w:divBdr>
                <w:top w:val="none" w:sz="0" w:space="0" w:color="auto"/>
                <w:left w:val="none" w:sz="0" w:space="0" w:color="auto"/>
                <w:bottom w:val="none" w:sz="0" w:space="0" w:color="auto"/>
                <w:right w:val="none" w:sz="0" w:space="0" w:color="auto"/>
              </w:divBdr>
            </w:div>
            <w:div w:id="82439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06040">
      <w:bodyDiv w:val="1"/>
      <w:marLeft w:val="0"/>
      <w:marRight w:val="0"/>
      <w:marTop w:val="0"/>
      <w:marBottom w:val="0"/>
      <w:divBdr>
        <w:top w:val="none" w:sz="0" w:space="0" w:color="auto"/>
        <w:left w:val="none" w:sz="0" w:space="0" w:color="auto"/>
        <w:bottom w:val="none" w:sz="0" w:space="0" w:color="auto"/>
        <w:right w:val="none" w:sz="0" w:space="0" w:color="auto"/>
      </w:divBdr>
    </w:div>
    <w:div w:id="764425824">
      <w:bodyDiv w:val="1"/>
      <w:marLeft w:val="0"/>
      <w:marRight w:val="0"/>
      <w:marTop w:val="0"/>
      <w:marBottom w:val="0"/>
      <w:divBdr>
        <w:top w:val="none" w:sz="0" w:space="0" w:color="auto"/>
        <w:left w:val="none" w:sz="0" w:space="0" w:color="auto"/>
        <w:bottom w:val="none" w:sz="0" w:space="0" w:color="auto"/>
        <w:right w:val="none" w:sz="0" w:space="0" w:color="auto"/>
      </w:divBdr>
      <w:divsChild>
        <w:div w:id="842859291">
          <w:marLeft w:val="0"/>
          <w:marRight w:val="0"/>
          <w:marTop w:val="0"/>
          <w:marBottom w:val="0"/>
          <w:divBdr>
            <w:top w:val="none" w:sz="0" w:space="0" w:color="auto"/>
            <w:left w:val="none" w:sz="0" w:space="0" w:color="auto"/>
            <w:bottom w:val="none" w:sz="0" w:space="0" w:color="auto"/>
            <w:right w:val="none" w:sz="0" w:space="0" w:color="auto"/>
          </w:divBdr>
        </w:div>
        <w:div w:id="1759983791">
          <w:marLeft w:val="0"/>
          <w:marRight w:val="0"/>
          <w:marTop w:val="0"/>
          <w:marBottom w:val="0"/>
          <w:divBdr>
            <w:top w:val="none" w:sz="0" w:space="0" w:color="auto"/>
            <w:left w:val="none" w:sz="0" w:space="0" w:color="auto"/>
            <w:bottom w:val="none" w:sz="0" w:space="0" w:color="auto"/>
            <w:right w:val="none" w:sz="0" w:space="0" w:color="auto"/>
          </w:divBdr>
          <w:divsChild>
            <w:div w:id="1038160728">
              <w:marLeft w:val="0"/>
              <w:marRight w:val="0"/>
              <w:marTop w:val="0"/>
              <w:marBottom w:val="0"/>
              <w:divBdr>
                <w:top w:val="none" w:sz="0" w:space="0" w:color="auto"/>
                <w:left w:val="none" w:sz="0" w:space="0" w:color="auto"/>
                <w:bottom w:val="none" w:sz="0" w:space="0" w:color="auto"/>
                <w:right w:val="none" w:sz="0" w:space="0" w:color="auto"/>
              </w:divBdr>
            </w:div>
            <w:div w:id="628825313">
              <w:marLeft w:val="0"/>
              <w:marRight w:val="0"/>
              <w:marTop w:val="0"/>
              <w:marBottom w:val="0"/>
              <w:divBdr>
                <w:top w:val="none" w:sz="0" w:space="0" w:color="auto"/>
                <w:left w:val="none" w:sz="0" w:space="0" w:color="auto"/>
                <w:bottom w:val="none" w:sz="0" w:space="0" w:color="auto"/>
                <w:right w:val="none" w:sz="0" w:space="0" w:color="auto"/>
              </w:divBdr>
            </w:div>
            <w:div w:id="1899707099">
              <w:marLeft w:val="0"/>
              <w:marRight w:val="0"/>
              <w:marTop w:val="0"/>
              <w:marBottom w:val="0"/>
              <w:divBdr>
                <w:top w:val="none" w:sz="0" w:space="0" w:color="auto"/>
                <w:left w:val="none" w:sz="0" w:space="0" w:color="auto"/>
                <w:bottom w:val="none" w:sz="0" w:space="0" w:color="auto"/>
                <w:right w:val="none" w:sz="0" w:space="0" w:color="auto"/>
              </w:divBdr>
            </w:div>
            <w:div w:id="1960916482">
              <w:marLeft w:val="0"/>
              <w:marRight w:val="0"/>
              <w:marTop w:val="0"/>
              <w:marBottom w:val="0"/>
              <w:divBdr>
                <w:top w:val="none" w:sz="0" w:space="0" w:color="auto"/>
                <w:left w:val="none" w:sz="0" w:space="0" w:color="auto"/>
                <w:bottom w:val="none" w:sz="0" w:space="0" w:color="auto"/>
                <w:right w:val="none" w:sz="0" w:space="0" w:color="auto"/>
              </w:divBdr>
            </w:div>
            <w:div w:id="2066028290">
              <w:marLeft w:val="0"/>
              <w:marRight w:val="0"/>
              <w:marTop w:val="0"/>
              <w:marBottom w:val="0"/>
              <w:divBdr>
                <w:top w:val="none" w:sz="0" w:space="0" w:color="auto"/>
                <w:left w:val="none" w:sz="0" w:space="0" w:color="auto"/>
                <w:bottom w:val="none" w:sz="0" w:space="0" w:color="auto"/>
                <w:right w:val="none" w:sz="0" w:space="0" w:color="auto"/>
              </w:divBdr>
            </w:div>
            <w:div w:id="401870855">
              <w:marLeft w:val="0"/>
              <w:marRight w:val="0"/>
              <w:marTop w:val="0"/>
              <w:marBottom w:val="0"/>
              <w:divBdr>
                <w:top w:val="none" w:sz="0" w:space="0" w:color="auto"/>
                <w:left w:val="none" w:sz="0" w:space="0" w:color="auto"/>
                <w:bottom w:val="none" w:sz="0" w:space="0" w:color="auto"/>
                <w:right w:val="none" w:sz="0" w:space="0" w:color="auto"/>
              </w:divBdr>
            </w:div>
            <w:div w:id="482897270">
              <w:marLeft w:val="0"/>
              <w:marRight w:val="0"/>
              <w:marTop w:val="0"/>
              <w:marBottom w:val="0"/>
              <w:divBdr>
                <w:top w:val="none" w:sz="0" w:space="0" w:color="auto"/>
                <w:left w:val="none" w:sz="0" w:space="0" w:color="auto"/>
                <w:bottom w:val="none" w:sz="0" w:space="0" w:color="auto"/>
                <w:right w:val="none" w:sz="0" w:space="0" w:color="auto"/>
              </w:divBdr>
            </w:div>
            <w:div w:id="1701390401">
              <w:marLeft w:val="0"/>
              <w:marRight w:val="0"/>
              <w:marTop w:val="0"/>
              <w:marBottom w:val="0"/>
              <w:divBdr>
                <w:top w:val="none" w:sz="0" w:space="0" w:color="auto"/>
                <w:left w:val="none" w:sz="0" w:space="0" w:color="auto"/>
                <w:bottom w:val="none" w:sz="0" w:space="0" w:color="auto"/>
                <w:right w:val="none" w:sz="0" w:space="0" w:color="auto"/>
              </w:divBdr>
            </w:div>
            <w:div w:id="1201357260">
              <w:marLeft w:val="0"/>
              <w:marRight w:val="0"/>
              <w:marTop w:val="0"/>
              <w:marBottom w:val="0"/>
              <w:divBdr>
                <w:top w:val="none" w:sz="0" w:space="0" w:color="auto"/>
                <w:left w:val="none" w:sz="0" w:space="0" w:color="auto"/>
                <w:bottom w:val="none" w:sz="0" w:space="0" w:color="auto"/>
                <w:right w:val="none" w:sz="0" w:space="0" w:color="auto"/>
              </w:divBdr>
            </w:div>
            <w:div w:id="1159468456">
              <w:marLeft w:val="0"/>
              <w:marRight w:val="0"/>
              <w:marTop w:val="0"/>
              <w:marBottom w:val="0"/>
              <w:divBdr>
                <w:top w:val="none" w:sz="0" w:space="0" w:color="auto"/>
                <w:left w:val="none" w:sz="0" w:space="0" w:color="auto"/>
                <w:bottom w:val="none" w:sz="0" w:space="0" w:color="auto"/>
                <w:right w:val="none" w:sz="0" w:space="0" w:color="auto"/>
              </w:divBdr>
            </w:div>
            <w:div w:id="1484547510">
              <w:marLeft w:val="0"/>
              <w:marRight w:val="0"/>
              <w:marTop w:val="0"/>
              <w:marBottom w:val="0"/>
              <w:divBdr>
                <w:top w:val="none" w:sz="0" w:space="0" w:color="auto"/>
                <w:left w:val="none" w:sz="0" w:space="0" w:color="auto"/>
                <w:bottom w:val="none" w:sz="0" w:space="0" w:color="auto"/>
                <w:right w:val="none" w:sz="0" w:space="0" w:color="auto"/>
              </w:divBdr>
            </w:div>
            <w:div w:id="874974349">
              <w:marLeft w:val="0"/>
              <w:marRight w:val="0"/>
              <w:marTop w:val="0"/>
              <w:marBottom w:val="0"/>
              <w:divBdr>
                <w:top w:val="none" w:sz="0" w:space="0" w:color="auto"/>
                <w:left w:val="none" w:sz="0" w:space="0" w:color="auto"/>
                <w:bottom w:val="none" w:sz="0" w:space="0" w:color="auto"/>
                <w:right w:val="none" w:sz="0" w:space="0" w:color="auto"/>
              </w:divBdr>
            </w:div>
            <w:div w:id="110326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20079">
      <w:bodyDiv w:val="1"/>
      <w:marLeft w:val="0"/>
      <w:marRight w:val="0"/>
      <w:marTop w:val="0"/>
      <w:marBottom w:val="0"/>
      <w:divBdr>
        <w:top w:val="none" w:sz="0" w:space="0" w:color="auto"/>
        <w:left w:val="none" w:sz="0" w:space="0" w:color="auto"/>
        <w:bottom w:val="none" w:sz="0" w:space="0" w:color="auto"/>
        <w:right w:val="none" w:sz="0" w:space="0" w:color="auto"/>
      </w:divBdr>
    </w:div>
    <w:div w:id="854347064">
      <w:bodyDiv w:val="1"/>
      <w:marLeft w:val="0"/>
      <w:marRight w:val="0"/>
      <w:marTop w:val="0"/>
      <w:marBottom w:val="0"/>
      <w:divBdr>
        <w:top w:val="none" w:sz="0" w:space="0" w:color="auto"/>
        <w:left w:val="none" w:sz="0" w:space="0" w:color="auto"/>
        <w:bottom w:val="none" w:sz="0" w:space="0" w:color="auto"/>
        <w:right w:val="none" w:sz="0" w:space="0" w:color="auto"/>
      </w:divBdr>
    </w:div>
    <w:div w:id="874275535">
      <w:bodyDiv w:val="1"/>
      <w:marLeft w:val="0"/>
      <w:marRight w:val="0"/>
      <w:marTop w:val="0"/>
      <w:marBottom w:val="0"/>
      <w:divBdr>
        <w:top w:val="none" w:sz="0" w:space="0" w:color="auto"/>
        <w:left w:val="none" w:sz="0" w:space="0" w:color="auto"/>
        <w:bottom w:val="none" w:sz="0" w:space="0" w:color="auto"/>
        <w:right w:val="none" w:sz="0" w:space="0" w:color="auto"/>
      </w:divBdr>
      <w:divsChild>
        <w:div w:id="1597515167">
          <w:marLeft w:val="0"/>
          <w:marRight w:val="0"/>
          <w:marTop w:val="156"/>
          <w:marBottom w:val="156"/>
          <w:divBdr>
            <w:top w:val="none" w:sz="0" w:space="0" w:color="auto"/>
            <w:left w:val="none" w:sz="0" w:space="0" w:color="auto"/>
            <w:bottom w:val="none" w:sz="0" w:space="0" w:color="auto"/>
            <w:right w:val="none" w:sz="0" w:space="0" w:color="auto"/>
          </w:divBdr>
        </w:div>
        <w:div w:id="1498493034">
          <w:marLeft w:val="0"/>
          <w:marRight w:val="0"/>
          <w:marTop w:val="156"/>
          <w:marBottom w:val="156"/>
          <w:divBdr>
            <w:top w:val="none" w:sz="0" w:space="0" w:color="auto"/>
            <w:left w:val="none" w:sz="0" w:space="0" w:color="auto"/>
            <w:bottom w:val="none" w:sz="0" w:space="0" w:color="auto"/>
            <w:right w:val="none" w:sz="0" w:space="0" w:color="auto"/>
          </w:divBdr>
        </w:div>
        <w:div w:id="1607083016">
          <w:marLeft w:val="0"/>
          <w:marRight w:val="0"/>
          <w:marTop w:val="0"/>
          <w:marBottom w:val="0"/>
          <w:divBdr>
            <w:top w:val="none" w:sz="0" w:space="0" w:color="auto"/>
            <w:left w:val="none" w:sz="0" w:space="0" w:color="auto"/>
            <w:bottom w:val="none" w:sz="0" w:space="0" w:color="auto"/>
            <w:right w:val="none" w:sz="0" w:space="0" w:color="auto"/>
          </w:divBdr>
        </w:div>
        <w:div w:id="1379622764">
          <w:marLeft w:val="0"/>
          <w:marRight w:val="0"/>
          <w:marTop w:val="312"/>
          <w:marBottom w:val="312"/>
          <w:divBdr>
            <w:top w:val="none" w:sz="0" w:space="0" w:color="auto"/>
            <w:left w:val="none" w:sz="0" w:space="0" w:color="auto"/>
            <w:bottom w:val="none" w:sz="0" w:space="0" w:color="auto"/>
            <w:right w:val="none" w:sz="0" w:space="0" w:color="auto"/>
          </w:divBdr>
        </w:div>
        <w:div w:id="626737956">
          <w:marLeft w:val="0"/>
          <w:marRight w:val="0"/>
          <w:marTop w:val="312"/>
          <w:marBottom w:val="312"/>
          <w:divBdr>
            <w:top w:val="none" w:sz="0" w:space="0" w:color="auto"/>
            <w:left w:val="none" w:sz="0" w:space="0" w:color="auto"/>
            <w:bottom w:val="none" w:sz="0" w:space="0" w:color="auto"/>
            <w:right w:val="none" w:sz="0" w:space="0" w:color="auto"/>
          </w:divBdr>
        </w:div>
        <w:div w:id="1712682604">
          <w:marLeft w:val="0"/>
          <w:marRight w:val="0"/>
          <w:marTop w:val="0"/>
          <w:marBottom w:val="0"/>
          <w:divBdr>
            <w:top w:val="none" w:sz="0" w:space="0" w:color="auto"/>
            <w:left w:val="none" w:sz="0" w:space="0" w:color="auto"/>
            <w:bottom w:val="none" w:sz="0" w:space="0" w:color="auto"/>
            <w:right w:val="none" w:sz="0" w:space="0" w:color="auto"/>
          </w:divBdr>
        </w:div>
        <w:div w:id="1926453711">
          <w:marLeft w:val="0"/>
          <w:marRight w:val="0"/>
          <w:marTop w:val="0"/>
          <w:marBottom w:val="0"/>
          <w:divBdr>
            <w:top w:val="none" w:sz="0" w:space="0" w:color="auto"/>
            <w:left w:val="none" w:sz="0" w:space="0" w:color="auto"/>
            <w:bottom w:val="none" w:sz="0" w:space="0" w:color="auto"/>
            <w:right w:val="none" w:sz="0" w:space="0" w:color="auto"/>
          </w:divBdr>
          <w:divsChild>
            <w:div w:id="894505643">
              <w:marLeft w:val="0"/>
              <w:marRight w:val="0"/>
              <w:marTop w:val="0"/>
              <w:marBottom w:val="0"/>
              <w:divBdr>
                <w:top w:val="none" w:sz="0" w:space="0" w:color="auto"/>
                <w:left w:val="none" w:sz="0" w:space="0" w:color="auto"/>
                <w:bottom w:val="none" w:sz="0" w:space="0" w:color="auto"/>
                <w:right w:val="none" w:sz="0" w:space="0" w:color="auto"/>
              </w:divBdr>
            </w:div>
            <w:div w:id="648287843">
              <w:marLeft w:val="0"/>
              <w:marRight w:val="0"/>
              <w:marTop w:val="0"/>
              <w:marBottom w:val="0"/>
              <w:divBdr>
                <w:top w:val="none" w:sz="0" w:space="0" w:color="auto"/>
                <w:left w:val="none" w:sz="0" w:space="0" w:color="auto"/>
                <w:bottom w:val="none" w:sz="0" w:space="0" w:color="auto"/>
                <w:right w:val="none" w:sz="0" w:space="0" w:color="auto"/>
              </w:divBdr>
            </w:div>
            <w:div w:id="1835686042">
              <w:marLeft w:val="0"/>
              <w:marRight w:val="0"/>
              <w:marTop w:val="0"/>
              <w:marBottom w:val="0"/>
              <w:divBdr>
                <w:top w:val="none" w:sz="0" w:space="0" w:color="auto"/>
                <w:left w:val="none" w:sz="0" w:space="0" w:color="auto"/>
                <w:bottom w:val="none" w:sz="0" w:space="0" w:color="auto"/>
                <w:right w:val="none" w:sz="0" w:space="0" w:color="auto"/>
              </w:divBdr>
            </w:div>
            <w:div w:id="766582073">
              <w:marLeft w:val="0"/>
              <w:marRight w:val="0"/>
              <w:marTop w:val="0"/>
              <w:marBottom w:val="0"/>
              <w:divBdr>
                <w:top w:val="none" w:sz="0" w:space="0" w:color="auto"/>
                <w:left w:val="none" w:sz="0" w:space="0" w:color="auto"/>
                <w:bottom w:val="none" w:sz="0" w:space="0" w:color="auto"/>
                <w:right w:val="none" w:sz="0" w:space="0" w:color="auto"/>
              </w:divBdr>
            </w:div>
            <w:div w:id="905451400">
              <w:marLeft w:val="0"/>
              <w:marRight w:val="0"/>
              <w:marTop w:val="0"/>
              <w:marBottom w:val="0"/>
              <w:divBdr>
                <w:top w:val="none" w:sz="0" w:space="0" w:color="auto"/>
                <w:left w:val="none" w:sz="0" w:space="0" w:color="auto"/>
                <w:bottom w:val="none" w:sz="0" w:space="0" w:color="auto"/>
                <w:right w:val="none" w:sz="0" w:space="0" w:color="auto"/>
              </w:divBdr>
            </w:div>
            <w:div w:id="1007828934">
              <w:marLeft w:val="0"/>
              <w:marRight w:val="0"/>
              <w:marTop w:val="0"/>
              <w:marBottom w:val="0"/>
              <w:divBdr>
                <w:top w:val="none" w:sz="0" w:space="0" w:color="auto"/>
                <w:left w:val="none" w:sz="0" w:space="0" w:color="auto"/>
                <w:bottom w:val="none" w:sz="0" w:space="0" w:color="auto"/>
                <w:right w:val="none" w:sz="0" w:space="0" w:color="auto"/>
              </w:divBdr>
            </w:div>
            <w:div w:id="1033578416">
              <w:marLeft w:val="0"/>
              <w:marRight w:val="0"/>
              <w:marTop w:val="0"/>
              <w:marBottom w:val="0"/>
              <w:divBdr>
                <w:top w:val="none" w:sz="0" w:space="0" w:color="auto"/>
                <w:left w:val="none" w:sz="0" w:space="0" w:color="auto"/>
                <w:bottom w:val="none" w:sz="0" w:space="0" w:color="auto"/>
                <w:right w:val="none" w:sz="0" w:space="0" w:color="auto"/>
              </w:divBdr>
            </w:div>
            <w:div w:id="518392461">
              <w:marLeft w:val="0"/>
              <w:marRight w:val="0"/>
              <w:marTop w:val="0"/>
              <w:marBottom w:val="0"/>
              <w:divBdr>
                <w:top w:val="none" w:sz="0" w:space="0" w:color="auto"/>
                <w:left w:val="none" w:sz="0" w:space="0" w:color="auto"/>
                <w:bottom w:val="none" w:sz="0" w:space="0" w:color="auto"/>
                <w:right w:val="none" w:sz="0" w:space="0" w:color="auto"/>
              </w:divBdr>
            </w:div>
            <w:div w:id="1469467407">
              <w:marLeft w:val="0"/>
              <w:marRight w:val="0"/>
              <w:marTop w:val="0"/>
              <w:marBottom w:val="0"/>
              <w:divBdr>
                <w:top w:val="none" w:sz="0" w:space="0" w:color="auto"/>
                <w:left w:val="none" w:sz="0" w:space="0" w:color="auto"/>
                <w:bottom w:val="none" w:sz="0" w:space="0" w:color="auto"/>
                <w:right w:val="none" w:sz="0" w:space="0" w:color="auto"/>
              </w:divBdr>
            </w:div>
            <w:div w:id="394933077">
              <w:marLeft w:val="0"/>
              <w:marRight w:val="0"/>
              <w:marTop w:val="0"/>
              <w:marBottom w:val="0"/>
              <w:divBdr>
                <w:top w:val="none" w:sz="0" w:space="0" w:color="auto"/>
                <w:left w:val="none" w:sz="0" w:space="0" w:color="auto"/>
                <w:bottom w:val="none" w:sz="0" w:space="0" w:color="auto"/>
                <w:right w:val="none" w:sz="0" w:space="0" w:color="auto"/>
              </w:divBdr>
            </w:div>
            <w:div w:id="1641612178">
              <w:marLeft w:val="0"/>
              <w:marRight w:val="0"/>
              <w:marTop w:val="0"/>
              <w:marBottom w:val="0"/>
              <w:divBdr>
                <w:top w:val="none" w:sz="0" w:space="0" w:color="auto"/>
                <w:left w:val="none" w:sz="0" w:space="0" w:color="auto"/>
                <w:bottom w:val="none" w:sz="0" w:space="0" w:color="auto"/>
                <w:right w:val="none" w:sz="0" w:space="0" w:color="auto"/>
              </w:divBdr>
            </w:div>
            <w:div w:id="2029939533">
              <w:marLeft w:val="0"/>
              <w:marRight w:val="0"/>
              <w:marTop w:val="0"/>
              <w:marBottom w:val="0"/>
              <w:divBdr>
                <w:top w:val="none" w:sz="0" w:space="0" w:color="auto"/>
                <w:left w:val="none" w:sz="0" w:space="0" w:color="auto"/>
                <w:bottom w:val="none" w:sz="0" w:space="0" w:color="auto"/>
                <w:right w:val="none" w:sz="0" w:space="0" w:color="auto"/>
              </w:divBdr>
            </w:div>
            <w:div w:id="983701732">
              <w:marLeft w:val="0"/>
              <w:marRight w:val="0"/>
              <w:marTop w:val="0"/>
              <w:marBottom w:val="0"/>
              <w:divBdr>
                <w:top w:val="none" w:sz="0" w:space="0" w:color="auto"/>
                <w:left w:val="none" w:sz="0" w:space="0" w:color="auto"/>
                <w:bottom w:val="none" w:sz="0" w:space="0" w:color="auto"/>
                <w:right w:val="none" w:sz="0" w:space="0" w:color="auto"/>
              </w:divBdr>
            </w:div>
          </w:divsChild>
        </w:div>
        <w:div w:id="2044549692">
          <w:marLeft w:val="0"/>
          <w:marRight w:val="0"/>
          <w:marTop w:val="312"/>
          <w:marBottom w:val="312"/>
          <w:divBdr>
            <w:top w:val="none" w:sz="0" w:space="0" w:color="auto"/>
            <w:left w:val="none" w:sz="0" w:space="0" w:color="auto"/>
            <w:bottom w:val="none" w:sz="0" w:space="0" w:color="auto"/>
            <w:right w:val="none" w:sz="0" w:space="0" w:color="auto"/>
          </w:divBdr>
        </w:div>
        <w:div w:id="1408456257">
          <w:marLeft w:val="0"/>
          <w:marRight w:val="0"/>
          <w:marTop w:val="156"/>
          <w:marBottom w:val="156"/>
          <w:divBdr>
            <w:top w:val="none" w:sz="0" w:space="0" w:color="auto"/>
            <w:left w:val="none" w:sz="0" w:space="0" w:color="auto"/>
            <w:bottom w:val="none" w:sz="0" w:space="0" w:color="auto"/>
            <w:right w:val="none" w:sz="0" w:space="0" w:color="auto"/>
          </w:divBdr>
        </w:div>
        <w:div w:id="320668282">
          <w:marLeft w:val="0"/>
          <w:marRight w:val="0"/>
          <w:marTop w:val="156"/>
          <w:marBottom w:val="156"/>
          <w:divBdr>
            <w:top w:val="none" w:sz="0" w:space="0" w:color="auto"/>
            <w:left w:val="none" w:sz="0" w:space="0" w:color="auto"/>
            <w:bottom w:val="none" w:sz="0" w:space="0" w:color="auto"/>
            <w:right w:val="none" w:sz="0" w:space="0" w:color="auto"/>
          </w:divBdr>
        </w:div>
        <w:div w:id="8795728">
          <w:marLeft w:val="0"/>
          <w:marRight w:val="0"/>
          <w:marTop w:val="156"/>
          <w:marBottom w:val="156"/>
          <w:divBdr>
            <w:top w:val="none" w:sz="0" w:space="0" w:color="auto"/>
            <w:left w:val="none" w:sz="0" w:space="0" w:color="auto"/>
            <w:bottom w:val="none" w:sz="0" w:space="0" w:color="auto"/>
            <w:right w:val="none" w:sz="0" w:space="0" w:color="auto"/>
          </w:divBdr>
        </w:div>
        <w:div w:id="891426351">
          <w:marLeft w:val="0"/>
          <w:marRight w:val="0"/>
          <w:marTop w:val="0"/>
          <w:marBottom w:val="0"/>
          <w:divBdr>
            <w:top w:val="none" w:sz="0" w:space="0" w:color="auto"/>
            <w:left w:val="none" w:sz="0" w:space="0" w:color="auto"/>
            <w:bottom w:val="none" w:sz="0" w:space="0" w:color="auto"/>
            <w:right w:val="none" w:sz="0" w:space="0" w:color="auto"/>
          </w:divBdr>
          <w:divsChild>
            <w:div w:id="934945732">
              <w:marLeft w:val="0"/>
              <w:marRight w:val="0"/>
              <w:marTop w:val="0"/>
              <w:marBottom w:val="0"/>
              <w:divBdr>
                <w:top w:val="none" w:sz="0" w:space="0" w:color="auto"/>
                <w:left w:val="none" w:sz="0" w:space="0" w:color="auto"/>
                <w:bottom w:val="none" w:sz="0" w:space="0" w:color="auto"/>
                <w:right w:val="none" w:sz="0" w:space="0" w:color="auto"/>
              </w:divBdr>
            </w:div>
          </w:divsChild>
        </w:div>
        <w:div w:id="560793746">
          <w:marLeft w:val="0"/>
          <w:marRight w:val="0"/>
          <w:marTop w:val="0"/>
          <w:marBottom w:val="0"/>
          <w:divBdr>
            <w:top w:val="none" w:sz="0" w:space="0" w:color="auto"/>
            <w:left w:val="none" w:sz="0" w:space="0" w:color="auto"/>
            <w:bottom w:val="none" w:sz="0" w:space="0" w:color="auto"/>
            <w:right w:val="none" w:sz="0" w:space="0" w:color="auto"/>
          </w:divBdr>
        </w:div>
        <w:div w:id="1398894326">
          <w:marLeft w:val="0"/>
          <w:marRight w:val="0"/>
          <w:marTop w:val="0"/>
          <w:marBottom w:val="0"/>
          <w:divBdr>
            <w:top w:val="none" w:sz="0" w:space="0" w:color="auto"/>
            <w:left w:val="none" w:sz="0" w:space="0" w:color="auto"/>
            <w:bottom w:val="none" w:sz="0" w:space="0" w:color="auto"/>
            <w:right w:val="none" w:sz="0" w:space="0" w:color="auto"/>
          </w:divBdr>
        </w:div>
        <w:div w:id="1894851943">
          <w:marLeft w:val="0"/>
          <w:marRight w:val="0"/>
          <w:marTop w:val="0"/>
          <w:marBottom w:val="0"/>
          <w:divBdr>
            <w:top w:val="none" w:sz="0" w:space="0" w:color="auto"/>
            <w:left w:val="none" w:sz="0" w:space="0" w:color="auto"/>
            <w:bottom w:val="none" w:sz="0" w:space="0" w:color="auto"/>
            <w:right w:val="none" w:sz="0" w:space="0" w:color="auto"/>
          </w:divBdr>
        </w:div>
        <w:div w:id="1997220324">
          <w:marLeft w:val="0"/>
          <w:marRight w:val="0"/>
          <w:marTop w:val="0"/>
          <w:marBottom w:val="0"/>
          <w:divBdr>
            <w:top w:val="none" w:sz="0" w:space="0" w:color="auto"/>
            <w:left w:val="none" w:sz="0" w:space="0" w:color="auto"/>
            <w:bottom w:val="none" w:sz="0" w:space="0" w:color="auto"/>
            <w:right w:val="none" w:sz="0" w:space="0" w:color="auto"/>
          </w:divBdr>
        </w:div>
        <w:div w:id="785658868">
          <w:marLeft w:val="0"/>
          <w:marRight w:val="0"/>
          <w:marTop w:val="0"/>
          <w:marBottom w:val="0"/>
          <w:divBdr>
            <w:top w:val="none" w:sz="0" w:space="0" w:color="auto"/>
            <w:left w:val="none" w:sz="0" w:space="0" w:color="auto"/>
            <w:bottom w:val="none" w:sz="0" w:space="0" w:color="auto"/>
            <w:right w:val="none" w:sz="0" w:space="0" w:color="auto"/>
          </w:divBdr>
        </w:div>
        <w:div w:id="874200584">
          <w:marLeft w:val="0"/>
          <w:marRight w:val="0"/>
          <w:marTop w:val="0"/>
          <w:marBottom w:val="0"/>
          <w:divBdr>
            <w:top w:val="none" w:sz="0" w:space="0" w:color="auto"/>
            <w:left w:val="none" w:sz="0" w:space="0" w:color="auto"/>
            <w:bottom w:val="none" w:sz="0" w:space="0" w:color="auto"/>
            <w:right w:val="none" w:sz="0" w:space="0" w:color="auto"/>
          </w:divBdr>
        </w:div>
        <w:div w:id="1408725956">
          <w:marLeft w:val="0"/>
          <w:marRight w:val="0"/>
          <w:marTop w:val="0"/>
          <w:marBottom w:val="0"/>
          <w:divBdr>
            <w:top w:val="none" w:sz="0" w:space="0" w:color="auto"/>
            <w:left w:val="none" w:sz="0" w:space="0" w:color="auto"/>
            <w:bottom w:val="none" w:sz="0" w:space="0" w:color="auto"/>
            <w:right w:val="none" w:sz="0" w:space="0" w:color="auto"/>
          </w:divBdr>
        </w:div>
        <w:div w:id="1314799618">
          <w:marLeft w:val="0"/>
          <w:marRight w:val="0"/>
          <w:marTop w:val="0"/>
          <w:marBottom w:val="0"/>
          <w:divBdr>
            <w:top w:val="none" w:sz="0" w:space="0" w:color="auto"/>
            <w:left w:val="none" w:sz="0" w:space="0" w:color="auto"/>
            <w:bottom w:val="none" w:sz="0" w:space="0" w:color="auto"/>
            <w:right w:val="none" w:sz="0" w:space="0" w:color="auto"/>
          </w:divBdr>
        </w:div>
        <w:div w:id="597181805">
          <w:marLeft w:val="0"/>
          <w:marRight w:val="0"/>
          <w:marTop w:val="0"/>
          <w:marBottom w:val="0"/>
          <w:divBdr>
            <w:top w:val="none" w:sz="0" w:space="0" w:color="auto"/>
            <w:left w:val="none" w:sz="0" w:space="0" w:color="auto"/>
            <w:bottom w:val="none" w:sz="0" w:space="0" w:color="auto"/>
            <w:right w:val="none" w:sz="0" w:space="0" w:color="auto"/>
          </w:divBdr>
        </w:div>
        <w:div w:id="215704512">
          <w:marLeft w:val="0"/>
          <w:marRight w:val="0"/>
          <w:marTop w:val="0"/>
          <w:marBottom w:val="0"/>
          <w:divBdr>
            <w:top w:val="none" w:sz="0" w:space="0" w:color="auto"/>
            <w:left w:val="none" w:sz="0" w:space="0" w:color="auto"/>
            <w:bottom w:val="none" w:sz="0" w:space="0" w:color="auto"/>
            <w:right w:val="none" w:sz="0" w:space="0" w:color="auto"/>
          </w:divBdr>
        </w:div>
        <w:div w:id="1721519136">
          <w:marLeft w:val="0"/>
          <w:marRight w:val="0"/>
          <w:marTop w:val="0"/>
          <w:marBottom w:val="0"/>
          <w:divBdr>
            <w:top w:val="none" w:sz="0" w:space="0" w:color="auto"/>
            <w:left w:val="none" w:sz="0" w:space="0" w:color="auto"/>
            <w:bottom w:val="none" w:sz="0" w:space="0" w:color="auto"/>
            <w:right w:val="none" w:sz="0" w:space="0" w:color="auto"/>
          </w:divBdr>
        </w:div>
        <w:div w:id="46296537">
          <w:marLeft w:val="0"/>
          <w:marRight w:val="0"/>
          <w:marTop w:val="0"/>
          <w:marBottom w:val="0"/>
          <w:divBdr>
            <w:top w:val="none" w:sz="0" w:space="0" w:color="auto"/>
            <w:left w:val="none" w:sz="0" w:space="0" w:color="auto"/>
            <w:bottom w:val="none" w:sz="0" w:space="0" w:color="auto"/>
            <w:right w:val="none" w:sz="0" w:space="0" w:color="auto"/>
          </w:divBdr>
        </w:div>
        <w:div w:id="1248803021">
          <w:marLeft w:val="0"/>
          <w:marRight w:val="0"/>
          <w:marTop w:val="156"/>
          <w:marBottom w:val="156"/>
          <w:divBdr>
            <w:top w:val="none" w:sz="0" w:space="0" w:color="auto"/>
            <w:left w:val="none" w:sz="0" w:space="0" w:color="auto"/>
            <w:bottom w:val="none" w:sz="0" w:space="0" w:color="auto"/>
            <w:right w:val="none" w:sz="0" w:space="0" w:color="auto"/>
          </w:divBdr>
        </w:div>
        <w:div w:id="592856990">
          <w:marLeft w:val="0"/>
          <w:marRight w:val="0"/>
          <w:marTop w:val="156"/>
          <w:marBottom w:val="156"/>
          <w:divBdr>
            <w:top w:val="none" w:sz="0" w:space="0" w:color="auto"/>
            <w:left w:val="none" w:sz="0" w:space="0" w:color="auto"/>
            <w:bottom w:val="none" w:sz="0" w:space="0" w:color="auto"/>
            <w:right w:val="none" w:sz="0" w:space="0" w:color="auto"/>
          </w:divBdr>
        </w:div>
        <w:div w:id="390423065">
          <w:marLeft w:val="0"/>
          <w:marRight w:val="0"/>
          <w:marTop w:val="312"/>
          <w:marBottom w:val="312"/>
          <w:divBdr>
            <w:top w:val="none" w:sz="0" w:space="0" w:color="auto"/>
            <w:left w:val="none" w:sz="0" w:space="0" w:color="auto"/>
            <w:bottom w:val="none" w:sz="0" w:space="0" w:color="auto"/>
            <w:right w:val="none" w:sz="0" w:space="0" w:color="auto"/>
          </w:divBdr>
        </w:div>
        <w:div w:id="1961497459">
          <w:marLeft w:val="0"/>
          <w:marRight w:val="0"/>
          <w:marTop w:val="0"/>
          <w:marBottom w:val="0"/>
          <w:divBdr>
            <w:top w:val="none" w:sz="0" w:space="0" w:color="auto"/>
            <w:left w:val="none" w:sz="0" w:space="0" w:color="auto"/>
            <w:bottom w:val="none" w:sz="0" w:space="0" w:color="auto"/>
            <w:right w:val="none" w:sz="0" w:space="0" w:color="auto"/>
          </w:divBdr>
        </w:div>
        <w:div w:id="719939593">
          <w:marLeft w:val="0"/>
          <w:marRight w:val="0"/>
          <w:marTop w:val="0"/>
          <w:marBottom w:val="312"/>
          <w:divBdr>
            <w:top w:val="none" w:sz="0" w:space="0" w:color="auto"/>
            <w:left w:val="none" w:sz="0" w:space="0" w:color="auto"/>
            <w:bottom w:val="none" w:sz="0" w:space="0" w:color="auto"/>
            <w:right w:val="none" w:sz="0" w:space="0" w:color="auto"/>
          </w:divBdr>
        </w:div>
        <w:div w:id="949700070">
          <w:marLeft w:val="0"/>
          <w:marRight w:val="0"/>
          <w:marTop w:val="0"/>
          <w:marBottom w:val="0"/>
          <w:divBdr>
            <w:top w:val="none" w:sz="0" w:space="0" w:color="auto"/>
            <w:left w:val="none" w:sz="0" w:space="0" w:color="auto"/>
            <w:bottom w:val="none" w:sz="0" w:space="0" w:color="auto"/>
            <w:right w:val="none" w:sz="0" w:space="0" w:color="auto"/>
          </w:divBdr>
        </w:div>
      </w:divsChild>
    </w:div>
    <w:div w:id="984503394">
      <w:bodyDiv w:val="1"/>
      <w:marLeft w:val="0"/>
      <w:marRight w:val="0"/>
      <w:marTop w:val="0"/>
      <w:marBottom w:val="0"/>
      <w:divBdr>
        <w:top w:val="none" w:sz="0" w:space="0" w:color="auto"/>
        <w:left w:val="none" w:sz="0" w:space="0" w:color="auto"/>
        <w:bottom w:val="none" w:sz="0" w:space="0" w:color="auto"/>
        <w:right w:val="none" w:sz="0" w:space="0" w:color="auto"/>
      </w:divBdr>
    </w:div>
    <w:div w:id="1024214832">
      <w:bodyDiv w:val="1"/>
      <w:marLeft w:val="0"/>
      <w:marRight w:val="0"/>
      <w:marTop w:val="0"/>
      <w:marBottom w:val="0"/>
      <w:divBdr>
        <w:top w:val="none" w:sz="0" w:space="0" w:color="auto"/>
        <w:left w:val="none" w:sz="0" w:space="0" w:color="auto"/>
        <w:bottom w:val="none" w:sz="0" w:space="0" w:color="auto"/>
        <w:right w:val="none" w:sz="0" w:space="0" w:color="auto"/>
      </w:divBdr>
    </w:div>
    <w:div w:id="1031959737">
      <w:bodyDiv w:val="1"/>
      <w:marLeft w:val="0"/>
      <w:marRight w:val="0"/>
      <w:marTop w:val="0"/>
      <w:marBottom w:val="0"/>
      <w:divBdr>
        <w:top w:val="none" w:sz="0" w:space="0" w:color="auto"/>
        <w:left w:val="none" w:sz="0" w:space="0" w:color="auto"/>
        <w:bottom w:val="none" w:sz="0" w:space="0" w:color="auto"/>
        <w:right w:val="none" w:sz="0" w:space="0" w:color="auto"/>
      </w:divBdr>
      <w:divsChild>
        <w:div w:id="1591935293">
          <w:marLeft w:val="0"/>
          <w:marRight w:val="0"/>
          <w:marTop w:val="156"/>
          <w:marBottom w:val="156"/>
          <w:divBdr>
            <w:top w:val="none" w:sz="0" w:space="0" w:color="auto"/>
            <w:left w:val="none" w:sz="0" w:space="0" w:color="auto"/>
            <w:bottom w:val="none" w:sz="0" w:space="0" w:color="auto"/>
            <w:right w:val="none" w:sz="0" w:space="0" w:color="auto"/>
          </w:divBdr>
        </w:div>
        <w:div w:id="450828025">
          <w:marLeft w:val="0"/>
          <w:marRight w:val="0"/>
          <w:marTop w:val="156"/>
          <w:marBottom w:val="156"/>
          <w:divBdr>
            <w:top w:val="none" w:sz="0" w:space="0" w:color="auto"/>
            <w:left w:val="none" w:sz="0" w:space="0" w:color="auto"/>
            <w:bottom w:val="none" w:sz="0" w:space="0" w:color="auto"/>
            <w:right w:val="none" w:sz="0" w:space="0" w:color="auto"/>
          </w:divBdr>
        </w:div>
        <w:div w:id="1280139149">
          <w:marLeft w:val="0"/>
          <w:marRight w:val="0"/>
          <w:marTop w:val="0"/>
          <w:marBottom w:val="0"/>
          <w:divBdr>
            <w:top w:val="none" w:sz="0" w:space="0" w:color="auto"/>
            <w:left w:val="none" w:sz="0" w:space="0" w:color="auto"/>
            <w:bottom w:val="none" w:sz="0" w:space="0" w:color="auto"/>
            <w:right w:val="none" w:sz="0" w:space="0" w:color="auto"/>
          </w:divBdr>
        </w:div>
        <w:div w:id="1427580084">
          <w:marLeft w:val="0"/>
          <w:marRight w:val="0"/>
          <w:marTop w:val="312"/>
          <w:marBottom w:val="312"/>
          <w:divBdr>
            <w:top w:val="none" w:sz="0" w:space="0" w:color="auto"/>
            <w:left w:val="none" w:sz="0" w:space="0" w:color="auto"/>
            <w:bottom w:val="none" w:sz="0" w:space="0" w:color="auto"/>
            <w:right w:val="none" w:sz="0" w:space="0" w:color="auto"/>
          </w:divBdr>
        </w:div>
        <w:div w:id="932516544">
          <w:marLeft w:val="0"/>
          <w:marRight w:val="0"/>
          <w:marTop w:val="312"/>
          <w:marBottom w:val="312"/>
          <w:divBdr>
            <w:top w:val="none" w:sz="0" w:space="0" w:color="auto"/>
            <w:left w:val="none" w:sz="0" w:space="0" w:color="auto"/>
            <w:bottom w:val="none" w:sz="0" w:space="0" w:color="auto"/>
            <w:right w:val="none" w:sz="0" w:space="0" w:color="auto"/>
          </w:divBdr>
        </w:div>
        <w:div w:id="1462378583">
          <w:marLeft w:val="0"/>
          <w:marRight w:val="0"/>
          <w:marTop w:val="0"/>
          <w:marBottom w:val="0"/>
          <w:divBdr>
            <w:top w:val="none" w:sz="0" w:space="0" w:color="auto"/>
            <w:left w:val="none" w:sz="0" w:space="0" w:color="auto"/>
            <w:bottom w:val="none" w:sz="0" w:space="0" w:color="auto"/>
            <w:right w:val="none" w:sz="0" w:space="0" w:color="auto"/>
          </w:divBdr>
        </w:div>
        <w:div w:id="1501311308">
          <w:marLeft w:val="0"/>
          <w:marRight w:val="0"/>
          <w:marTop w:val="0"/>
          <w:marBottom w:val="0"/>
          <w:divBdr>
            <w:top w:val="none" w:sz="0" w:space="0" w:color="auto"/>
            <w:left w:val="none" w:sz="0" w:space="0" w:color="auto"/>
            <w:bottom w:val="none" w:sz="0" w:space="0" w:color="auto"/>
            <w:right w:val="none" w:sz="0" w:space="0" w:color="auto"/>
          </w:divBdr>
          <w:divsChild>
            <w:div w:id="1100487139">
              <w:marLeft w:val="0"/>
              <w:marRight w:val="0"/>
              <w:marTop w:val="0"/>
              <w:marBottom w:val="0"/>
              <w:divBdr>
                <w:top w:val="none" w:sz="0" w:space="0" w:color="auto"/>
                <w:left w:val="none" w:sz="0" w:space="0" w:color="auto"/>
                <w:bottom w:val="none" w:sz="0" w:space="0" w:color="auto"/>
                <w:right w:val="none" w:sz="0" w:space="0" w:color="auto"/>
              </w:divBdr>
            </w:div>
            <w:div w:id="540436855">
              <w:marLeft w:val="0"/>
              <w:marRight w:val="0"/>
              <w:marTop w:val="0"/>
              <w:marBottom w:val="0"/>
              <w:divBdr>
                <w:top w:val="none" w:sz="0" w:space="0" w:color="auto"/>
                <w:left w:val="none" w:sz="0" w:space="0" w:color="auto"/>
                <w:bottom w:val="none" w:sz="0" w:space="0" w:color="auto"/>
                <w:right w:val="none" w:sz="0" w:space="0" w:color="auto"/>
              </w:divBdr>
            </w:div>
            <w:div w:id="315765506">
              <w:marLeft w:val="0"/>
              <w:marRight w:val="0"/>
              <w:marTop w:val="0"/>
              <w:marBottom w:val="0"/>
              <w:divBdr>
                <w:top w:val="none" w:sz="0" w:space="0" w:color="auto"/>
                <w:left w:val="none" w:sz="0" w:space="0" w:color="auto"/>
                <w:bottom w:val="none" w:sz="0" w:space="0" w:color="auto"/>
                <w:right w:val="none" w:sz="0" w:space="0" w:color="auto"/>
              </w:divBdr>
            </w:div>
            <w:div w:id="2109498341">
              <w:marLeft w:val="0"/>
              <w:marRight w:val="0"/>
              <w:marTop w:val="0"/>
              <w:marBottom w:val="0"/>
              <w:divBdr>
                <w:top w:val="none" w:sz="0" w:space="0" w:color="auto"/>
                <w:left w:val="none" w:sz="0" w:space="0" w:color="auto"/>
                <w:bottom w:val="none" w:sz="0" w:space="0" w:color="auto"/>
                <w:right w:val="none" w:sz="0" w:space="0" w:color="auto"/>
              </w:divBdr>
            </w:div>
            <w:div w:id="2039892179">
              <w:marLeft w:val="0"/>
              <w:marRight w:val="0"/>
              <w:marTop w:val="0"/>
              <w:marBottom w:val="0"/>
              <w:divBdr>
                <w:top w:val="none" w:sz="0" w:space="0" w:color="auto"/>
                <w:left w:val="none" w:sz="0" w:space="0" w:color="auto"/>
                <w:bottom w:val="none" w:sz="0" w:space="0" w:color="auto"/>
                <w:right w:val="none" w:sz="0" w:space="0" w:color="auto"/>
              </w:divBdr>
            </w:div>
            <w:div w:id="2133084524">
              <w:marLeft w:val="0"/>
              <w:marRight w:val="0"/>
              <w:marTop w:val="0"/>
              <w:marBottom w:val="0"/>
              <w:divBdr>
                <w:top w:val="none" w:sz="0" w:space="0" w:color="auto"/>
                <w:left w:val="none" w:sz="0" w:space="0" w:color="auto"/>
                <w:bottom w:val="none" w:sz="0" w:space="0" w:color="auto"/>
                <w:right w:val="none" w:sz="0" w:space="0" w:color="auto"/>
              </w:divBdr>
            </w:div>
            <w:div w:id="1300843207">
              <w:marLeft w:val="0"/>
              <w:marRight w:val="0"/>
              <w:marTop w:val="0"/>
              <w:marBottom w:val="0"/>
              <w:divBdr>
                <w:top w:val="none" w:sz="0" w:space="0" w:color="auto"/>
                <w:left w:val="none" w:sz="0" w:space="0" w:color="auto"/>
                <w:bottom w:val="none" w:sz="0" w:space="0" w:color="auto"/>
                <w:right w:val="none" w:sz="0" w:space="0" w:color="auto"/>
              </w:divBdr>
            </w:div>
            <w:div w:id="1723944241">
              <w:marLeft w:val="0"/>
              <w:marRight w:val="0"/>
              <w:marTop w:val="0"/>
              <w:marBottom w:val="0"/>
              <w:divBdr>
                <w:top w:val="none" w:sz="0" w:space="0" w:color="auto"/>
                <w:left w:val="none" w:sz="0" w:space="0" w:color="auto"/>
                <w:bottom w:val="none" w:sz="0" w:space="0" w:color="auto"/>
                <w:right w:val="none" w:sz="0" w:space="0" w:color="auto"/>
              </w:divBdr>
            </w:div>
            <w:div w:id="2124497523">
              <w:marLeft w:val="0"/>
              <w:marRight w:val="0"/>
              <w:marTop w:val="0"/>
              <w:marBottom w:val="0"/>
              <w:divBdr>
                <w:top w:val="none" w:sz="0" w:space="0" w:color="auto"/>
                <w:left w:val="none" w:sz="0" w:space="0" w:color="auto"/>
                <w:bottom w:val="none" w:sz="0" w:space="0" w:color="auto"/>
                <w:right w:val="none" w:sz="0" w:space="0" w:color="auto"/>
              </w:divBdr>
            </w:div>
            <w:div w:id="1248609709">
              <w:marLeft w:val="0"/>
              <w:marRight w:val="0"/>
              <w:marTop w:val="0"/>
              <w:marBottom w:val="0"/>
              <w:divBdr>
                <w:top w:val="none" w:sz="0" w:space="0" w:color="auto"/>
                <w:left w:val="none" w:sz="0" w:space="0" w:color="auto"/>
                <w:bottom w:val="none" w:sz="0" w:space="0" w:color="auto"/>
                <w:right w:val="none" w:sz="0" w:space="0" w:color="auto"/>
              </w:divBdr>
            </w:div>
            <w:div w:id="1243292660">
              <w:marLeft w:val="0"/>
              <w:marRight w:val="0"/>
              <w:marTop w:val="0"/>
              <w:marBottom w:val="0"/>
              <w:divBdr>
                <w:top w:val="none" w:sz="0" w:space="0" w:color="auto"/>
                <w:left w:val="none" w:sz="0" w:space="0" w:color="auto"/>
                <w:bottom w:val="none" w:sz="0" w:space="0" w:color="auto"/>
                <w:right w:val="none" w:sz="0" w:space="0" w:color="auto"/>
              </w:divBdr>
            </w:div>
            <w:div w:id="1274290969">
              <w:marLeft w:val="0"/>
              <w:marRight w:val="0"/>
              <w:marTop w:val="0"/>
              <w:marBottom w:val="0"/>
              <w:divBdr>
                <w:top w:val="none" w:sz="0" w:space="0" w:color="auto"/>
                <w:left w:val="none" w:sz="0" w:space="0" w:color="auto"/>
                <w:bottom w:val="none" w:sz="0" w:space="0" w:color="auto"/>
                <w:right w:val="none" w:sz="0" w:space="0" w:color="auto"/>
              </w:divBdr>
            </w:div>
            <w:div w:id="1080448532">
              <w:marLeft w:val="0"/>
              <w:marRight w:val="0"/>
              <w:marTop w:val="0"/>
              <w:marBottom w:val="0"/>
              <w:divBdr>
                <w:top w:val="none" w:sz="0" w:space="0" w:color="auto"/>
                <w:left w:val="none" w:sz="0" w:space="0" w:color="auto"/>
                <w:bottom w:val="none" w:sz="0" w:space="0" w:color="auto"/>
                <w:right w:val="none" w:sz="0" w:space="0" w:color="auto"/>
              </w:divBdr>
            </w:div>
          </w:divsChild>
        </w:div>
        <w:div w:id="900407603">
          <w:marLeft w:val="0"/>
          <w:marRight w:val="0"/>
          <w:marTop w:val="312"/>
          <w:marBottom w:val="312"/>
          <w:divBdr>
            <w:top w:val="none" w:sz="0" w:space="0" w:color="auto"/>
            <w:left w:val="none" w:sz="0" w:space="0" w:color="auto"/>
            <w:bottom w:val="none" w:sz="0" w:space="0" w:color="auto"/>
            <w:right w:val="none" w:sz="0" w:space="0" w:color="auto"/>
          </w:divBdr>
        </w:div>
        <w:div w:id="968435519">
          <w:marLeft w:val="0"/>
          <w:marRight w:val="0"/>
          <w:marTop w:val="156"/>
          <w:marBottom w:val="156"/>
          <w:divBdr>
            <w:top w:val="none" w:sz="0" w:space="0" w:color="auto"/>
            <w:left w:val="none" w:sz="0" w:space="0" w:color="auto"/>
            <w:bottom w:val="none" w:sz="0" w:space="0" w:color="auto"/>
            <w:right w:val="none" w:sz="0" w:space="0" w:color="auto"/>
          </w:divBdr>
        </w:div>
        <w:div w:id="497771068">
          <w:marLeft w:val="0"/>
          <w:marRight w:val="0"/>
          <w:marTop w:val="156"/>
          <w:marBottom w:val="156"/>
          <w:divBdr>
            <w:top w:val="none" w:sz="0" w:space="0" w:color="auto"/>
            <w:left w:val="none" w:sz="0" w:space="0" w:color="auto"/>
            <w:bottom w:val="none" w:sz="0" w:space="0" w:color="auto"/>
            <w:right w:val="none" w:sz="0" w:space="0" w:color="auto"/>
          </w:divBdr>
        </w:div>
        <w:div w:id="755904067">
          <w:marLeft w:val="0"/>
          <w:marRight w:val="0"/>
          <w:marTop w:val="156"/>
          <w:marBottom w:val="156"/>
          <w:divBdr>
            <w:top w:val="none" w:sz="0" w:space="0" w:color="auto"/>
            <w:left w:val="none" w:sz="0" w:space="0" w:color="auto"/>
            <w:bottom w:val="none" w:sz="0" w:space="0" w:color="auto"/>
            <w:right w:val="none" w:sz="0" w:space="0" w:color="auto"/>
          </w:divBdr>
        </w:div>
        <w:div w:id="7493090">
          <w:marLeft w:val="0"/>
          <w:marRight w:val="0"/>
          <w:marTop w:val="0"/>
          <w:marBottom w:val="0"/>
          <w:divBdr>
            <w:top w:val="none" w:sz="0" w:space="0" w:color="auto"/>
            <w:left w:val="none" w:sz="0" w:space="0" w:color="auto"/>
            <w:bottom w:val="none" w:sz="0" w:space="0" w:color="auto"/>
            <w:right w:val="none" w:sz="0" w:space="0" w:color="auto"/>
          </w:divBdr>
          <w:divsChild>
            <w:div w:id="1307122837">
              <w:marLeft w:val="0"/>
              <w:marRight w:val="0"/>
              <w:marTop w:val="0"/>
              <w:marBottom w:val="0"/>
              <w:divBdr>
                <w:top w:val="none" w:sz="0" w:space="0" w:color="auto"/>
                <w:left w:val="none" w:sz="0" w:space="0" w:color="auto"/>
                <w:bottom w:val="none" w:sz="0" w:space="0" w:color="auto"/>
                <w:right w:val="none" w:sz="0" w:space="0" w:color="auto"/>
              </w:divBdr>
            </w:div>
          </w:divsChild>
        </w:div>
        <w:div w:id="1523006744">
          <w:marLeft w:val="0"/>
          <w:marRight w:val="0"/>
          <w:marTop w:val="0"/>
          <w:marBottom w:val="0"/>
          <w:divBdr>
            <w:top w:val="none" w:sz="0" w:space="0" w:color="auto"/>
            <w:left w:val="none" w:sz="0" w:space="0" w:color="auto"/>
            <w:bottom w:val="none" w:sz="0" w:space="0" w:color="auto"/>
            <w:right w:val="none" w:sz="0" w:space="0" w:color="auto"/>
          </w:divBdr>
        </w:div>
        <w:div w:id="1739742106">
          <w:marLeft w:val="0"/>
          <w:marRight w:val="0"/>
          <w:marTop w:val="0"/>
          <w:marBottom w:val="0"/>
          <w:divBdr>
            <w:top w:val="none" w:sz="0" w:space="0" w:color="auto"/>
            <w:left w:val="none" w:sz="0" w:space="0" w:color="auto"/>
            <w:bottom w:val="none" w:sz="0" w:space="0" w:color="auto"/>
            <w:right w:val="none" w:sz="0" w:space="0" w:color="auto"/>
          </w:divBdr>
        </w:div>
        <w:div w:id="1306811594">
          <w:marLeft w:val="0"/>
          <w:marRight w:val="0"/>
          <w:marTop w:val="0"/>
          <w:marBottom w:val="0"/>
          <w:divBdr>
            <w:top w:val="none" w:sz="0" w:space="0" w:color="auto"/>
            <w:left w:val="none" w:sz="0" w:space="0" w:color="auto"/>
            <w:bottom w:val="none" w:sz="0" w:space="0" w:color="auto"/>
            <w:right w:val="none" w:sz="0" w:space="0" w:color="auto"/>
          </w:divBdr>
        </w:div>
        <w:div w:id="1406027191">
          <w:marLeft w:val="0"/>
          <w:marRight w:val="0"/>
          <w:marTop w:val="0"/>
          <w:marBottom w:val="0"/>
          <w:divBdr>
            <w:top w:val="none" w:sz="0" w:space="0" w:color="auto"/>
            <w:left w:val="none" w:sz="0" w:space="0" w:color="auto"/>
            <w:bottom w:val="none" w:sz="0" w:space="0" w:color="auto"/>
            <w:right w:val="none" w:sz="0" w:space="0" w:color="auto"/>
          </w:divBdr>
        </w:div>
        <w:div w:id="252474992">
          <w:marLeft w:val="0"/>
          <w:marRight w:val="0"/>
          <w:marTop w:val="0"/>
          <w:marBottom w:val="0"/>
          <w:divBdr>
            <w:top w:val="none" w:sz="0" w:space="0" w:color="auto"/>
            <w:left w:val="none" w:sz="0" w:space="0" w:color="auto"/>
            <w:bottom w:val="none" w:sz="0" w:space="0" w:color="auto"/>
            <w:right w:val="none" w:sz="0" w:space="0" w:color="auto"/>
          </w:divBdr>
        </w:div>
        <w:div w:id="1468737267">
          <w:marLeft w:val="0"/>
          <w:marRight w:val="0"/>
          <w:marTop w:val="0"/>
          <w:marBottom w:val="0"/>
          <w:divBdr>
            <w:top w:val="none" w:sz="0" w:space="0" w:color="auto"/>
            <w:left w:val="none" w:sz="0" w:space="0" w:color="auto"/>
            <w:bottom w:val="none" w:sz="0" w:space="0" w:color="auto"/>
            <w:right w:val="none" w:sz="0" w:space="0" w:color="auto"/>
          </w:divBdr>
        </w:div>
        <w:div w:id="1449086883">
          <w:marLeft w:val="0"/>
          <w:marRight w:val="0"/>
          <w:marTop w:val="0"/>
          <w:marBottom w:val="0"/>
          <w:divBdr>
            <w:top w:val="none" w:sz="0" w:space="0" w:color="auto"/>
            <w:left w:val="none" w:sz="0" w:space="0" w:color="auto"/>
            <w:bottom w:val="none" w:sz="0" w:space="0" w:color="auto"/>
            <w:right w:val="none" w:sz="0" w:space="0" w:color="auto"/>
          </w:divBdr>
        </w:div>
        <w:div w:id="881481010">
          <w:marLeft w:val="0"/>
          <w:marRight w:val="0"/>
          <w:marTop w:val="0"/>
          <w:marBottom w:val="0"/>
          <w:divBdr>
            <w:top w:val="none" w:sz="0" w:space="0" w:color="auto"/>
            <w:left w:val="none" w:sz="0" w:space="0" w:color="auto"/>
            <w:bottom w:val="none" w:sz="0" w:space="0" w:color="auto"/>
            <w:right w:val="none" w:sz="0" w:space="0" w:color="auto"/>
          </w:divBdr>
        </w:div>
        <w:div w:id="2115782083">
          <w:marLeft w:val="0"/>
          <w:marRight w:val="0"/>
          <w:marTop w:val="0"/>
          <w:marBottom w:val="0"/>
          <w:divBdr>
            <w:top w:val="none" w:sz="0" w:space="0" w:color="auto"/>
            <w:left w:val="none" w:sz="0" w:space="0" w:color="auto"/>
            <w:bottom w:val="none" w:sz="0" w:space="0" w:color="auto"/>
            <w:right w:val="none" w:sz="0" w:space="0" w:color="auto"/>
          </w:divBdr>
        </w:div>
        <w:div w:id="1947955523">
          <w:marLeft w:val="0"/>
          <w:marRight w:val="0"/>
          <w:marTop w:val="0"/>
          <w:marBottom w:val="0"/>
          <w:divBdr>
            <w:top w:val="none" w:sz="0" w:space="0" w:color="auto"/>
            <w:left w:val="none" w:sz="0" w:space="0" w:color="auto"/>
            <w:bottom w:val="none" w:sz="0" w:space="0" w:color="auto"/>
            <w:right w:val="none" w:sz="0" w:space="0" w:color="auto"/>
          </w:divBdr>
        </w:div>
        <w:div w:id="1252935012">
          <w:marLeft w:val="0"/>
          <w:marRight w:val="0"/>
          <w:marTop w:val="0"/>
          <w:marBottom w:val="0"/>
          <w:divBdr>
            <w:top w:val="none" w:sz="0" w:space="0" w:color="auto"/>
            <w:left w:val="none" w:sz="0" w:space="0" w:color="auto"/>
            <w:bottom w:val="none" w:sz="0" w:space="0" w:color="auto"/>
            <w:right w:val="none" w:sz="0" w:space="0" w:color="auto"/>
          </w:divBdr>
        </w:div>
        <w:div w:id="828014458">
          <w:marLeft w:val="0"/>
          <w:marRight w:val="0"/>
          <w:marTop w:val="0"/>
          <w:marBottom w:val="0"/>
          <w:divBdr>
            <w:top w:val="none" w:sz="0" w:space="0" w:color="auto"/>
            <w:left w:val="none" w:sz="0" w:space="0" w:color="auto"/>
            <w:bottom w:val="none" w:sz="0" w:space="0" w:color="auto"/>
            <w:right w:val="none" w:sz="0" w:space="0" w:color="auto"/>
          </w:divBdr>
        </w:div>
        <w:div w:id="218831299">
          <w:marLeft w:val="0"/>
          <w:marRight w:val="0"/>
          <w:marTop w:val="156"/>
          <w:marBottom w:val="156"/>
          <w:divBdr>
            <w:top w:val="none" w:sz="0" w:space="0" w:color="auto"/>
            <w:left w:val="none" w:sz="0" w:space="0" w:color="auto"/>
            <w:bottom w:val="none" w:sz="0" w:space="0" w:color="auto"/>
            <w:right w:val="none" w:sz="0" w:space="0" w:color="auto"/>
          </w:divBdr>
        </w:div>
        <w:div w:id="1316371101">
          <w:marLeft w:val="0"/>
          <w:marRight w:val="0"/>
          <w:marTop w:val="156"/>
          <w:marBottom w:val="156"/>
          <w:divBdr>
            <w:top w:val="none" w:sz="0" w:space="0" w:color="auto"/>
            <w:left w:val="none" w:sz="0" w:space="0" w:color="auto"/>
            <w:bottom w:val="none" w:sz="0" w:space="0" w:color="auto"/>
            <w:right w:val="none" w:sz="0" w:space="0" w:color="auto"/>
          </w:divBdr>
        </w:div>
        <w:div w:id="1112699597">
          <w:marLeft w:val="0"/>
          <w:marRight w:val="0"/>
          <w:marTop w:val="312"/>
          <w:marBottom w:val="312"/>
          <w:divBdr>
            <w:top w:val="none" w:sz="0" w:space="0" w:color="auto"/>
            <w:left w:val="none" w:sz="0" w:space="0" w:color="auto"/>
            <w:bottom w:val="none" w:sz="0" w:space="0" w:color="auto"/>
            <w:right w:val="none" w:sz="0" w:space="0" w:color="auto"/>
          </w:divBdr>
        </w:div>
        <w:div w:id="1555236147">
          <w:marLeft w:val="0"/>
          <w:marRight w:val="0"/>
          <w:marTop w:val="0"/>
          <w:marBottom w:val="0"/>
          <w:divBdr>
            <w:top w:val="none" w:sz="0" w:space="0" w:color="auto"/>
            <w:left w:val="none" w:sz="0" w:space="0" w:color="auto"/>
            <w:bottom w:val="none" w:sz="0" w:space="0" w:color="auto"/>
            <w:right w:val="none" w:sz="0" w:space="0" w:color="auto"/>
          </w:divBdr>
        </w:div>
        <w:div w:id="200368186">
          <w:marLeft w:val="0"/>
          <w:marRight w:val="0"/>
          <w:marTop w:val="0"/>
          <w:marBottom w:val="312"/>
          <w:divBdr>
            <w:top w:val="none" w:sz="0" w:space="0" w:color="auto"/>
            <w:left w:val="none" w:sz="0" w:space="0" w:color="auto"/>
            <w:bottom w:val="none" w:sz="0" w:space="0" w:color="auto"/>
            <w:right w:val="none" w:sz="0" w:space="0" w:color="auto"/>
          </w:divBdr>
        </w:div>
        <w:div w:id="1169103322">
          <w:marLeft w:val="0"/>
          <w:marRight w:val="0"/>
          <w:marTop w:val="0"/>
          <w:marBottom w:val="0"/>
          <w:divBdr>
            <w:top w:val="none" w:sz="0" w:space="0" w:color="auto"/>
            <w:left w:val="none" w:sz="0" w:space="0" w:color="auto"/>
            <w:bottom w:val="none" w:sz="0" w:space="0" w:color="auto"/>
            <w:right w:val="none" w:sz="0" w:space="0" w:color="auto"/>
          </w:divBdr>
        </w:div>
      </w:divsChild>
    </w:div>
    <w:div w:id="1133133220">
      <w:bodyDiv w:val="1"/>
      <w:marLeft w:val="0"/>
      <w:marRight w:val="0"/>
      <w:marTop w:val="0"/>
      <w:marBottom w:val="0"/>
      <w:divBdr>
        <w:top w:val="none" w:sz="0" w:space="0" w:color="auto"/>
        <w:left w:val="none" w:sz="0" w:space="0" w:color="auto"/>
        <w:bottom w:val="none" w:sz="0" w:space="0" w:color="auto"/>
        <w:right w:val="none" w:sz="0" w:space="0" w:color="auto"/>
      </w:divBdr>
    </w:div>
    <w:div w:id="1217006832">
      <w:bodyDiv w:val="1"/>
      <w:marLeft w:val="0"/>
      <w:marRight w:val="0"/>
      <w:marTop w:val="0"/>
      <w:marBottom w:val="0"/>
      <w:divBdr>
        <w:top w:val="none" w:sz="0" w:space="0" w:color="auto"/>
        <w:left w:val="none" w:sz="0" w:space="0" w:color="auto"/>
        <w:bottom w:val="none" w:sz="0" w:space="0" w:color="auto"/>
        <w:right w:val="none" w:sz="0" w:space="0" w:color="auto"/>
      </w:divBdr>
    </w:div>
    <w:div w:id="1265772941">
      <w:bodyDiv w:val="1"/>
      <w:marLeft w:val="0"/>
      <w:marRight w:val="0"/>
      <w:marTop w:val="0"/>
      <w:marBottom w:val="0"/>
      <w:divBdr>
        <w:top w:val="none" w:sz="0" w:space="0" w:color="auto"/>
        <w:left w:val="none" w:sz="0" w:space="0" w:color="auto"/>
        <w:bottom w:val="none" w:sz="0" w:space="0" w:color="auto"/>
        <w:right w:val="none" w:sz="0" w:space="0" w:color="auto"/>
      </w:divBdr>
    </w:div>
    <w:div w:id="1273319150">
      <w:bodyDiv w:val="1"/>
      <w:marLeft w:val="0"/>
      <w:marRight w:val="0"/>
      <w:marTop w:val="0"/>
      <w:marBottom w:val="0"/>
      <w:divBdr>
        <w:top w:val="none" w:sz="0" w:space="0" w:color="auto"/>
        <w:left w:val="none" w:sz="0" w:space="0" w:color="auto"/>
        <w:bottom w:val="none" w:sz="0" w:space="0" w:color="auto"/>
        <w:right w:val="none" w:sz="0" w:space="0" w:color="auto"/>
      </w:divBdr>
      <w:divsChild>
        <w:div w:id="2028365187">
          <w:marLeft w:val="0"/>
          <w:marRight w:val="0"/>
          <w:marTop w:val="156"/>
          <w:marBottom w:val="156"/>
          <w:divBdr>
            <w:top w:val="none" w:sz="0" w:space="0" w:color="auto"/>
            <w:left w:val="none" w:sz="0" w:space="0" w:color="auto"/>
            <w:bottom w:val="none" w:sz="0" w:space="0" w:color="auto"/>
            <w:right w:val="none" w:sz="0" w:space="0" w:color="auto"/>
          </w:divBdr>
        </w:div>
        <w:div w:id="1891649780">
          <w:marLeft w:val="0"/>
          <w:marRight w:val="0"/>
          <w:marTop w:val="156"/>
          <w:marBottom w:val="156"/>
          <w:divBdr>
            <w:top w:val="none" w:sz="0" w:space="0" w:color="auto"/>
            <w:left w:val="none" w:sz="0" w:space="0" w:color="auto"/>
            <w:bottom w:val="none" w:sz="0" w:space="0" w:color="auto"/>
            <w:right w:val="none" w:sz="0" w:space="0" w:color="auto"/>
          </w:divBdr>
        </w:div>
        <w:div w:id="1207332085">
          <w:marLeft w:val="0"/>
          <w:marRight w:val="0"/>
          <w:marTop w:val="0"/>
          <w:marBottom w:val="0"/>
          <w:divBdr>
            <w:top w:val="none" w:sz="0" w:space="0" w:color="auto"/>
            <w:left w:val="none" w:sz="0" w:space="0" w:color="auto"/>
            <w:bottom w:val="none" w:sz="0" w:space="0" w:color="auto"/>
            <w:right w:val="none" w:sz="0" w:space="0" w:color="auto"/>
          </w:divBdr>
        </w:div>
        <w:div w:id="337393373">
          <w:marLeft w:val="0"/>
          <w:marRight w:val="0"/>
          <w:marTop w:val="312"/>
          <w:marBottom w:val="312"/>
          <w:divBdr>
            <w:top w:val="none" w:sz="0" w:space="0" w:color="auto"/>
            <w:left w:val="none" w:sz="0" w:space="0" w:color="auto"/>
            <w:bottom w:val="none" w:sz="0" w:space="0" w:color="auto"/>
            <w:right w:val="none" w:sz="0" w:space="0" w:color="auto"/>
          </w:divBdr>
        </w:div>
        <w:div w:id="1910772706">
          <w:marLeft w:val="0"/>
          <w:marRight w:val="0"/>
          <w:marTop w:val="312"/>
          <w:marBottom w:val="312"/>
          <w:divBdr>
            <w:top w:val="none" w:sz="0" w:space="0" w:color="auto"/>
            <w:left w:val="none" w:sz="0" w:space="0" w:color="auto"/>
            <w:bottom w:val="none" w:sz="0" w:space="0" w:color="auto"/>
            <w:right w:val="none" w:sz="0" w:space="0" w:color="auto"/>
          </w:divBdr>
        </w:div>
        <w:div w:id="1357539228">
          <w:marLeft w:val="0"/>
          <w:marRight w:val="0"/>
          <w:marTop w:val="0"/>
          <w:marBottom w:val="0"/>
          <w:divBdr>
            <w:top w:val="none" w:sz="0" w:space="0" w:color="auto"/>
            <w:left w:val="none" w:sz="0" w:space="0" w:color="auto"/>
            <w:bottom w:val="none" w:sz="0" w:space="0" w:color="auto"/>
            <w:right w:val="none" w:sz="0" w:space="0" w:color="auto"/>
          </w:divBdr>
        </w:div>
        <w:div w:id="1779786706">
          <w:marLeft w:val="0"/>
          <w:marRight w:val="0"/>
          <w:marTop w:val="0"/>
          <w:marBottom w:val="0"/>
          <w:divBdr>
            <w:top w:val="none" w:sz="0" w:space="0" w:color="auto"/>
            <w:left w:val="none" w:sz="0" w:space="0" w:color="auto"/>
            <w:bottom w:val="none" w:sz="0" w:space="0" w:color="auto"/>
            <w:right w:val="none" w:sz="0" w:space="0" w:color="auto"/>
          </w:divBdr>
          <w:divsChild>
            <w:div w:id="1730571141">
              <w:marLeft w:val="0"/>
              <w:marRight w:val="0"/>
              <w:marTop w:val="0"/>
              <w:marBottom w:val="0"/>
              <w:divBdr>
                <w:top w:val="none" w:sz="0" w:space="0" w:color="auto"/>
                <w:left w:val="none" w:sz="0" w:space="0" w:color="auto"/>
                <w:bottom w:val="none" w:sz="0" w:space="0" w:color="auto"/>
                <w:right w:val="none" w:sz="0" w:space="0" w:color="auto"/>
              </w:divBdr>
            </w:div>
            <w:div w:id="1850674289">
              <w:marLeft w:val="0"/>
              <w:marRight w:val="0"/>
              <w:marTop w:val="0"/>
              <w:marBottom w:val="0"/>
              <w:divBdr>
                <w:top w:val="none" w:sz="0" w:space="0" w:color="auto"/>
                <w:left w:val="none" w:sz="0" w:space="0" w:color="auto"/>
                <w:bottom w:val="none" w:sz="0" w:space="0" w:color="auto"/>
                <w:right w:val="none" w:sz="0" w:space="0" w:color="auto"/>
              </w:divBdr>
            </w:div>
            <w:div w:id="1374117741">
              <w:marLeft w:val="0"/>
              <w:marRight w:val="0"/>
              <w:marTop w:val="0"/>
              <w:marBottom w:val="0"/>
              <w:divBdr>
                <w:top w:val="none" w:sz="0" w:space="0" w:color="auto"/>
                <w:left w:val="none" w:sz="0" w:space="0" w:color="auto"/>
                <w:bottom w:val="none" w:sz="0" w:space="0" w:color="auto"/>
                <w:right w:val="none" w:sz="0" w:space="0" w:color="auto"/>
              </w:divBdr>
            </w:div>
            <w:div w:id="1875579696">
              <w:marLeft w:val="0"/>
              <w:marRight w:val="0"/>
              <w:marTop w:val="0"/>
              <w:marBottom w:val="0"/>
              <w:divBdr>
                <w:top w:val="none" w:sz="0" w:space="0" w:color="auto"/>
                <w:left w:val="none" w:sz="0" w:space="0" w:color="auto"/>
                <w:bottom w:val="none" w:sz="0" w:space="0" w:color="auto"/>
                <w:right w:val="none" w:sz="0" w:space="0" w:color="auto"/>
              </w:divBdr>
            </w:div>
            <w:div w:id="920530466">
              <w:marLeft w:val="0"/>
              <w:marRight w:val="0"/>
              <w:marTop w:val="0"/>
              <w:marBottom w:val="0"/>
              <w:divBdr>
                <w:top w:val="none" w:sz="0" w:space="0" w:color="auto"/>
                <w:left w:val="none" w:sz="0" w:space="0" w:color="auto"/>
                <w:bottom w:val="none" w:sz="0" w:space="0" w:color="auto"/>
                <w:right w:val="none" w:sz="0" w:space="0" w:color="auto"/>
              </w:divBdr>
            </w:div>
            <w:div w:id="515078396">
              <w:marLeft w:val="0"/>
              <w:marRight w:val="0"/>
              <w:marTop w:val="0"/>
              <w:marBottom w:val="0"/>
              <w:divBdr>
                <w:top w:val="none" w:sz="0" w:space="0" w:color="auto"/>
                <w:left w:val="none" w:sz="0" w:space="0" w:color="auto"/>
                <w:bottom w:val="none" w:sz="0" w:space="0" w:color="auto"/>
                <w:right w:val="none" w:sz="0" w:space="0" w:color="auto"/>
              </w:divBdr>
            </w:div>
            <w:div w:id="1582256588">
              <w:marLeft w:val="0"/>
              <w:marRight w:val="0"/>
              <w:marTop w:val="0"/>
              <w:marBottom w:val="0"/>
              <w:divBdr>
                <w:top w:val="none" w:sz="0" w:space="0" w:color="auto"/>
                <w:left w:val="none" w:sz="0" w:space="0" w:color="auto"/>
                <w:bottom w:val="none" w:sz="0" w:space="0" w:color="auto"/>
                <w:right w:val="none" w:sz="0" w:space="0" w:color="auto"/>
              </w:divBdr>
            </w:div>
            <w:div w:id="2097287255">
              <w:marLeft w:val="0"/>
              <w:marRight w:val="0"/>
              <w:marTop w:val="0"/>
              <w:marBottom w:val="0"/>
              <w:divBdr>
                <w:top w:val="none" w:sz="0" w:space="0" w:color="auto"/>
                <w:left w:val="none" w:sz="0" w:space="0" w:color="auto"/>
                <w:bottom w:val="none" w:sz="0" w:space="0" w:color="auto"/>
                <w:right w:val="none" w:sz="0" w:space="0" w:color="auto"/>
              </w:divBdr>
            </w:div>
            <w:div w:id="1643997827">
              <w:marLeft w:val="0"/>
              <w:marRight w:val="0"/>
              <w:marTop w:val="0"/>
              <w:marBottom w:val="0"/>
              <w:divBdr>
                <w:top w:val="none" w:sz="0" w:space="0" w:color="auto"/>
                <w:left w:val="none" w:sz="0" w:space="0" w:color="auto"/>
                <w:bottom w:val="none" w:sz="0" w:space="0" w:color="auto"/>
                <w:right w:val="none" w:sz="0" w:space="0" w:color="auto"/>
              </w:divBdr>
            </w:div>
            <w:div w:id="1578661664">
              <w:marLeft w:val="0"/>
              <w:marRight w:val="0"/>
              <w:marTop w:val="0"/>
              <w:marBottom w:val="0"/>
              <w:divBdr>
                <w:top w:val="none" w:sz="0" w:space="0" w:color="auto"/>
                <w:left w:val="none" w:sz="0" w:space="0" w:color="auto"/>
                <w:bottom w:val="none" w:sz="0" w:space="0" w:color="auto"/>
                <w:right w:val="none" w:sz="0" w:space="0" w:color="auto"/>
              </w:divBdr>
            </w:div>
            <w:div w:id="1004162552">
              <w:marLeft w:val="0"/>
              <w:marRight w:val="0"/>
              <w:marTop w:val="0"/>
              <w:marBottom w:val="0"/>
              <w:divBdr>
                <w:top w:val="none" w:sz="0" w:space="0" w:color="auto"/>
                <w:left w:val="none" w:sz="0" w:space="0" w:color="auto"/>
                <w:bottom w:val="none" w:sz="0" w:space="0" w:color="auto"/>
                <w:right w:val="none" w:sz="0" w:space="0" w:color="auto"/>
              </w:divBdr>
            </w:div>
            <w:div w:id="991523437">
              <w:marLeft w:val="0"/>
              <w:marRight w:val="0"/>
              <w:marTop w:val="0"/>
              <w:marBottom w:val="0"/>
              <w:divBdr>
                <w:top w:val="none" w:sz="0" w:space="0" w:color="auto"/>
                <w:left w:val="none" w:sz="0" w:space="0" w:color="auto"/>
                <w:bottom w:val="none" w:sz="0" w:space="0" w:color="auto"/>
                <w:right w:val="none" w:sz="0" w:space="0" w:color="auto"/>
              </w:divBdr>
            </w:div>
            <w:div w:id="670642085">
              <w:marLeft w:val="0"/>
              <w:marRight w:val="0"/>
              <w:marTop w:val="0"/>
              <w:marBottom w:val="0"/>
              <w:divBdr>
                <w:top w:val="none" w:sz="0" w:space="0" w:color="auto"/>
                <w:left w:val="none" w:sz="0" w:space="0" w:color="auto"/>
                <w:bottom w:val="none" w:sz="0" w:space="0" w:color="auto"/>
                <w:right w:val="none" w:sz="0" w:space="0" w:color="auto"/>
              </w:divBdr>
            </w:div>
          </w:divsChild>
        </w:div>
        <w:div w:id="150559584">
          <w:marLeft w:val="0"/>
          <w:marRight w:val="0"/>
          <w:marTop w:val="312"/>
          <w:marBottom w:val="312"/>
          <w:divBdr>
            <w:top w:val="none" w:sz="0" w:space="0" w:color="auto"/>
            <w:left w:val="none" w:sz="0" w:space="0" w:color="auto"/>
            <w:bottom w:val="none" w:sz="0" w:space="0" w:color="auto"/>
            <w:right w:val="none" w:sz="0" w:space="0" w:color="auto"/>
          </w:divBdr>
        </w:div>
        <w:div w:id="446775154">
          <w:marLeft w:val="0"/>
          <w:marRight w:val="0"/>
          <w:marTop w:val="156"/>
          <w:marBottom w:val="156"/>
          <w:divBdr>
            <w:top w:val="none" w:sz="0" w:space="0" w:color="auto"/>
            <w:left w:val="none" w:sz="0" w:space="0" w:color="auto"/>
            <w:bottom w:val="none" w:sz="0" w:space="0" w:color="auto"/>
            <w:right w:val="none" w:sz="0" w:space="0" w:color="auto"/>
          </w:divBdr>
        </w:div>
        <w:div w:id="175773147">
          <w:marLeft w:val="0"/>
          <w:marRight w:val="0"/>
          <w:marTop w:val="156"/>
          <w:marBottom w:val="156"/>
          <w:divBdr>
            <w:top w:val="none" w:sz="0" w:space="0" w:color="auto"/>
            <w:left w:val="none" w:sz="0" w:space="0" w:color="auto"/>
            <w:bottom w:val="none" w:sz="0" w:space="0" w:color="auto"/>
            <w:right w:val="none" w:sz="0" w:space="0" w:color="auto"/>
          </w:divBdr>
        </w:div>
        <w:div w:id="155264672">
          <w:marLeft w:val="0"/>
          <w:marRight w:val="0"/>
          <w:marTop w:val="156"/>
          <w:marBottom w:val="156"/>
          <w:divBdr>
            <w:top w:val="none" w:sz="0" w:space="0" w:color="auto"/>
            <w:left w:val="none" w:sz="0" w:space="0" w:color="auto"/>
            <w:bottom w:val="none" w:sz="0" w:space="0" w:color="auto"/>
            <w:right w:val="none" w:sz="0" w:space="0" w:color="auto"/>
          </w:divBdr>
        </w:div>
        <w:div w:id="1116634990">
          <w:marLeft w:val="0"/>
          <w:marRight w:val="0"/>
          <w:marTop w:val="0"/>
          <w:marBottom w:val="0"/>
          <w:divBdr>
            <w:top w:val="none" w:sz="0" w:space="0" w:color="auto"/>
            <w:left w:val="none" w:sz="0" w:space="0" w:color="auto"/>
            <w:bottom w:val="none" w:sz="0" w:space="0" w:color="auto"/>
            <w:right w:val="none" w:sz="0" w:space="0" w:color="auto"/>
          </w:divBdr>
          <w:divsChild>
            <w:div w:id="1628121646">
              <w:marLeft w:val="0"/>
              <w:marRight w:val="0"/>
              <w:marTop w:val="0"/>
              <w:marBottom w:val="0"/>
              <w:divBdr>
                <w:top w:val="none" w:sz="0" w:space="0" w:color="auto"/>
                <w:left w:val="none" w:sz="0" w:space="0" w:color="auto"/>
                <w:bottom w:val="none" w:sz="0" w:space="0" w:color="auto"/>
                <w:right w:val="none" w:sz="0" w:space="0" w:color="auto"/>
              </w:divBdr>
            </w:div>
          </w:divsChild>
        </w:div>
        <w:div w:id="1243831117">
          <w:marLeft w:val="0"/>
          <w:marRight w:val="0"/>
          <w:marTop w:val="0"/>
          <w:marBottom w:val="0"/>
          <w:divBdr>
            <w:top w:val="none" w:sz="0" w:space="0" w:color="auto"/>
            <w:left w:val="none" w:sz="0" w:space="0" w:color="auto"/>
            <w:bottom w:val="none" w:sz="0" w:space="0" w:color="auto"/>
            <w:right w:val="none" w:sz="0" w:space="0" w:color="auto"/>
          </w:divBdr>
        </w:div>
        <w:div w:id="734861760">
          <w:marLeft w:val="0"/>
          <w:marRight w:val="0"/>
          <w:marTop w:val="0"/>
          <w:marBottom w:val="0"/>
          <w:divBdr>
            <w:top w:val="none" w:sz="0" w:space="0" w:color="auto"/>
            <w:left w:val="none" w:sz="0" w:space="0" w:color="auto"/>
            <w:bottom w:val="none" w:sz="0" w:space="0" w:color="auto"/>
            <w:right w:val="none" w:sz="0" w:space="0" w:color="auto"/>
          </w:divBdr>
        </w:div>
        <w:div w:id="1778868510">
          <w:marLeft w:val="0"/>
          <w:marRight w:val="0"/>
          <w:marTop w:val="0"/>
          <w:marBottom w:val="0"/>
          <w:divBdr>
            <w:top w:val="none" w:sz="0" w:space="0" w:color="auto"/>
            <w:left w:val="none" w:sz="0" w:space="0" w:color="auto"/>
            <w:bottom w:val="none" w:sz="0" w:space="0" w:color="auto"/>
            <w:right w:val="none" w:sz="0" w:space="0" w:color="auto"/>
          </w:divBdr>
        </w:div>
        <w:div w:id="1870339685">
          <w:marLeft w:val="0"/>
          <w:marRight w:val="0"/>
          <w:marTop w:val="0"/>
          <w:marBottom w:val="0"/>
          <w:divBdr>
            <w:top w:val="none" w:sz="0" w:space="0" w:color="auto"/>
            <w:left w:val="none" w:sz="0" w:space="0" w:color="auto"/>
            <w:bottom w:val="none" w:sz="0" w:space="0" w:color="auto"/>
            <w:right w:val="none" w:sz="0" w:space="0" w:color="auto"/>
          </w:divBdr>
        </w:div>
        <w:div w:id="299264423">
          <w:marLeft w:val="0"/>
          <w:marRight w:val="0"/>
          <w:marTop w:val="0"/>
          <w:marBottom w:val="0"/>
          <w:divBdr>
            <w:top w:val="none" w:sz="0" w:space="0" w:color="auto"/>
            <w:left w:val="none" w:sz="0" w:space="0" w:color="auto"/>
            <w:bottom w:val="none" w:sz="0" w:space="0" w:color="auto"/>
            <w:right w:val="none" w:sz="0" w:space="0" w:color="auto"/>
          </w:divBdr>
        </w:div>
        <w:div w:id="1580138877">
          <w:marLeft w:val="0"/>
          <w:marRight w:val="0"/>
          <w:marTop w:val="0"/>
          <w:marBottom w:val="0"/>
          <w:divBdr>
            <w:top w:val="none" w:sz="0" w:space="0" w:color="auto"/>
            <w:left w:val="none" w:sz="0" w:space="0" w:color="auto"/>
            <w:bottom w:val="none" w:sz="0" w:space="0" w:color="auto"/>
            <w:right w:val="none" w:sz="0" w:space="0" w:color="auto"/>
          </w:divBdr>
        </w:div>
        <w:div w:id="643388105">
          <w:marLeft w:val="0"/>
          <w:marRight w:val="0"/>
          <w:marTop w:val="0"/>
          <w:marBottom w:val="0"/>
          <w:divBdr>
            <w:top w:val="none" w:sz="0" w:space="0" w:color="auto"/>
            <w:left w:val="none" w:sz="0" w:space="0" w:color="auto"/>
            <w:bottom w:val="none" w:sz="0" w:space="0" w:color="auto"/>
            <w:right w:val="none" w:sz="0" w:space="0" w:color="auto"/>
          </w:divBdr>
        </w:div>
        <w:div w:id="168832062">
          <w:marLeft w:val="0"/>
          <w:marRight w:val="0"/>
          <w:marTop w:val="0"/>
          <w:marBottom w:val="0"/>
          <w:divBdr>
            <w:top w:val="none" w:sz="0" w:space="0" w:color="auto"/>
            <w:left w:val="none" w:sz="0" w:space="0" w:color="auto"/>
            <w:bottom w:val="none" w:sz="0" w:space="0" w:color="auto"/>
            <w:right w:val="none" w:sz="0" w:space="0" w:color="auto"/>
          </w:divBdr>
        </w:div>
        <w:div w:id="1525511302">
          <w:marLeft w:val="0"/>
          <w:marRight w:val="0"/>
          <w:marTop w:val="0"/>
          <w:marBottom w:val="0"/>
          <w:divBdr>
            <w:top w:val="none" w:sz="0" w:space="0" w:color="auto"/>
            <w:left w:val="none" w:sz="0" w:space="0" w:color="auto"/>
            <w:bottom w:val="none" w:sz="0" w:space="0" w:color="auto"/>
            <w:right w:val="none" w:sz="0" w:space="0" w:color="auto"/>
          </w:divBdr>
        </w:div>
        <w:div w:id="1350254817">
          <w:marLeft w:val="0"/>
          <w:marRight w:val="0"/>
          <w:marTop w:val="0"/>
          <w:marBottom w:val="0"/>
          <w:divBdr>
            <w:top w:val="none" w:sz="0" w:space="0" w:color="auto"/>
            <w:left w:val="none" w:sz="0" w:space="0" w:color="auto"/>
            <w:bottom w:val="none" w:sz="0" w:space="0" w:color="auto"/>
            <w:right w:val="none" w:sz="0" w:space="0" w:color="auto"/>
          </w:divBdr>
        </w:div>
        <w:div w:id="238095739">
          <w:marLeft w:val="0"/>
          <w:marRight w:val="0"/>
          <w:marTop w:val="0"/>
          <w:marBottom w:val="0"/>
          <w:divBdr>
            <w:top w:val="none" w:sz="0" w:space="0" w:color="auto"/>
            <w:left w:val="none" w:sz="0" w:space="0" w:color="auto"/>
            <w:bottom w:val="none" w:sz="0" w:space="0" w:color="auto"/>
            <w:right w:val="none" w:sz="0" w:space="0" w:color="auto"/>
          </w:divBdr>
        </w:div>
        <w:div w:id="1136341515">
          <w:marLeft w:val="0"/>
          <w:marRight w:val="0"/>
          <w:marTop w:val="0"/>
          <w:marBottom w:val="0"/>
          <w:divBdr>
            <w:top w:val="none" w:sz="0" w:space="0" w:color="auto"/>
            <w:left w:val="none" w:sz="0" w:space="0" w:color="auto"/>
            <w:bottom w:val="none" w:sz="0" w:space="0" w:color="auto"/>
            <w:right w:val="none" w:sz="0" w:space="0" w:color="auto"/>
          </w:divBdr>
        </w:div>
        <w:div w:id="1633056755">
          <w:marLeft w:val="0"/>
          <w:marRight w:val="0"/>
          <w:marTop w:val="156"/>
          <w:marBottom w:val="156"/>
          <w:divBdr>
            <w:top w:val="none" w:sz="0" w:space="0" w:color="auto"/>
            <w:left w:val="none" w:sz="0" w:space="0" w:color="auto"/>
            <w:bottom w:val="none" w:sz="0" w:space="0" w:color="auto"/>
            <w:right w:val="none" w:sz="0" w:space="0" w:color="auto"/>
          </w:divBdr>
        </w:div>
        <w:div w:id="1293638310">
          <w:marLeft w:val="0"/>
          <w:marRight w:val="0"/>
          <w:marTop w:val="156"/>
          <w:marBottom w:val="156"/>
          <w:divBdr>
            <w:top w:val="none" w:sz="0" w:space="0" w:color="auto"/>
            <w:left w:val="none" w:sz="0" w:space="0" w:color="auto"/>
            <w:bottom w:val="none" w:sz="0" w:space="0" w:color="auto"/>
            <w:right w:val="none" w:sz="0" w:space="0" w:color="auto"/>
          </w:divBdr>
        </w:div>
        <w:div w:id="1154875524">
          <w:marLeft w:val="0"/>
          <w:marRight w:val="0"/>
          <w:marTop w:val="312"/>
          <w:marBottom w:val="312"/>
          <w:divBdr>
            <w:top w:val="none" w:sz="0" w:space="0" w:color="auto"/>
            <w:left w:val="none" w:sz="0" w:space="0" w:color="auto"/>
            <w:bottom w:val="none" w:sz="0" w:space="0" w:color="auto"/>
            <w:right w:val="none" w:sz="0" w:space="0" w:color="auto"/>
          </w:divBdr>
        </w:div>
        <w:div w:id="1244489818">
          <w:marLeft w:val="0"/>
          <w:marRight w:val="0"/>
          <w:marTop w:val="0"/>
          <w:marBottom w:val="0"/>
          <w:divBdr>
            <w:top w:val="none" w:sz="0" w:space="0" w:color="auto"/>
            <w:left w:val="none" w:sz="0" w:space="0" w:color="auto"/>
            <w:bottom w:val="none" w:sz="0" w:space="0" w:color="auto"/>
            <w:right w:val="none" w:sz="0" w:space="0" w:color="auto"/>
          </w:divBdr>
        </w:div>
        <w:div w:id="1536577121">
          <w:marLeft w:val="0"/>
          <w:marRight w:val="0"/>
          <w:marTop w:val="0"/>
          <w:marBottom w:val="312"/>
          <w:divBdr>
            <w:top w:val="none" w:sz="0" w:space="0" w:color="auto"/>
            <w:left w:val="none" w:sz="0" w:space="0" w:color="auto"/>
            <w:bottom w:val="none" w:sz="0" w:space="0" w:color="auto"/>
            <w:right w:val="none" w:sz="0" w:space="0" w:color="auto"/>
          </w:divBdr>
        </w:div>
        <w:div w:id="171650026">
          <w:marLeft w:val="0"/>
          <w:marRight w:val="0"/>
          <w:marTop w:val="0"/>
          <w:marBottom w:val="0"/>
          <w:divBdr>
            <w:top w:val="none" w:sz="0" w:space="0" w:color="auto"/>
            <w:left w:val="none" w:sz="0" w:space="0" w:color="auto"/>
            <w:bottom w:val="none" w:sz="0" w:space="0" w:color="auto"/>
            <w:right w:val="none" w:sz="0" w:space="0" w:color="auto"/>
          </w:divBdr>
        </w:div>
      </w:divsChild>
    </w:div>
    <w:div w:id="1296520175">
      <w:bodyDiv w:val="1"/>
      <w:marLeft w:val="0"/>
      <w:marRight w:val="0"/>
      <w:marTop w:val="0"/>
      <w:marBottom w:val="0"/>
      <w:divBdr>
        <w:top w:val="none" w:sz="0" w:space="0" w:color="auto"/>
        <w:left w:val="none" w:sz="0" w:space="0" w:color="auto"/>
        <w:bottom w:val="none" w:sz="0" w:space="0" w:color="auto"/>
        <w:right w:val="none" w:sz="0" w:space="0" w:color="auto"/>
      </w:divBdr>
      <w:divsChild>
        <w:div w:id="1756125533">
          <w:marLeft w:val="0"/>
          <w:marRight w:val="0"/>
          <w:marTop w:val="0"/>
          <w:marBottom w:val="0"/>
          <w:divBdr>
            <w:top w:val="none" w:sz="0" w:space="0" w:color="auto"/>
            <w:left w:val="none" w:sz="0" w:space="0" w:color="auto"/>
            <w:bottom w:val="none" w:sz="0" w:space="0" w:color="auto"/>
            <w:right w:val="none" w:sz="0" w:space="0" w:color="auto"/>
          </w:divBdr>
        </w:div>
        <w:div w:id="11341353">
          <w:marLeft w:val="0"/>
          <w:marRight w:val="0"/>
          <w:marTop w:val="0"/>
          <w:marBottom w:val="0"/>
          <w:divBdr>
            <w:top w:val="none" w:sz="0" w:space="0" w:color="auto"/>
            <w:left w:val="none" w:sz="0" w:space="0" w:color="auto"/>
            <w:bottom w:val="none" w:sz="0" w:space="0" w:color="auto"/>
            <w:right w:val="none" w:sz="0" w:space="0" w:color="auto"/>
          </w:divBdr>
          <w:divsChild>
            <w:div w:id="1669753162">
              <w:marLeft w:val="0"/>
              <w:marRight w:val="0"/>
              <w:marTop w:val="0"/>
              <w:marBottom w:val="0"/>
              <w:divBdr>
                <w:top w:val="none" w:sz="0" w:space="0" w:color="auto"/>
                <w:left w:val="none" w:sz="0" w:space="0" w:color="auto"/>
                <w:bottom w:val="none" w:sz="0" w:space="0" w:color="auto"/>
                <w:right w:val="none" w:sz="0" w:space="0" w:color="auto"/>
              </w:divBdr>
            </w:div>
            <w:div w:id="1959601156">
              <w:marLeft w:val="0"/>
              <w:marRight w:val="0"/>
              <w:marTop w:val="0"/>
              <w:marBottom w:val="0"/>
              <w:divBdr>
                <w:top w:val="none" w:sz="0" w:space="0" w:color="auto"/>
                <w:left w:val="none" w:sz="0" w:space="0" w:color="auto"/>
                <w:bottom w:val="none" w:sz="0" w:space="0" w:color="auto"/>
                <w:right w:val="none" w:sz="0" w:space="0" w:color="auto"/>
              </w:divBdr>
            </w:div>
            <w:div w:id="1152671332">
              <w:marLeft w:val="0"/>
              <w:marRight w:val="0"/>
              <w:marTop w:val="0"/>
              <w:marBottom w:val="0"/>
              <w:divBdr>
                <w:top w:val="none" w:sz="0" w:space="0" w:color="auto"/>
                <w:left w:val="none" w:sz="0" w:space="0" w:color="auto"/>
                <w:bottom w:val="none" w:sz="0" w:space="0" w:color="auto"/>
                <w:right w:val="none" w:sz="0" w:space="0" w:color="auto"/>
              </w:divBdr>
            </w:div>
            <w:div w:id="1041825862">
              <w:marLeft w:val="0"/>
              <w:marRight w:val="0"/>
              <w:marTop w:val="0"/>
              <w:marBottom w:val="0"/>
              <w:divBdr>
                <w:top w:val="none" w:sz="0" w:space="0" w:color="auto"/>
                <w:left w:val="none" w:sz="0" w:space="0" w:color="auto"/>
                <w:bottom w:val="none" w:sz="0" w:space="0" w:color="auto"/>
                <w:right w:val="none" w:sz="0" w:space="0" w:color="auto"/>
              </w:divBdr>
            </w:div>
            <w:div w:id="2129352615">
              <w:marLeft w:val="0"/>
              <w:marRight w:val="0"/>
              <w:marTop w:val="0"/>
              <w:marBottom w:val="0"/>
              <w:divBdr>
                <w:top w:val="none" w:sz="0" w:space="0" w:color="auto"/>
                <w:left w:val="none" w:sz="0" w:space="0" w:color="auto"/>
                <w:bottom w:val="none" w:sz="0" w:space="0" w:color="auto"/>
                <w:right w:val="none" w:sz="0" w:space="0" w:color="auto"/>
              </w:divBdr>
            </w:div>
            <w:div w:id="2103602418">
              <w:marLeft w:val="0"/>
              <w:marRight w:val="0"/>
              <w:marTop w:val="0"/>
              <w:marBottom w:val="0"/>
              <w:divBdr>
                <w:top w:val="none" w:sz="0" w:space="0" w:color="auto"/>
                <w:left w:val="none" w:sz="0" w:space="0" w:color="auto"/>
                <w:bottom w:val="none" w:sz="0" w:space="0" w:color="auto"/>
                <w:right w:val="none" w:sz="0" w:space="0" w:color="auto"/>
              </w:divBdr>
            </w:div>
            <w:div w:id="1403258795">
              <w:marLeft w:val="0"/>
              <w:marRight w:val="0"/>
              <w:marTop w:val="0"/>
              <w:marBottom w:val="0"/>
              <w:divBdr>
                <w:top w:val="none" w:sz="0" w:space="0" w:color="auto"/>
                <w:left w:val="none" w:sz="0" w:space="0" w:color="auto"/>
                <w:bottom w:val="none" w:sz="0" w:space="0" w:color="auto"/>
                <w:right w:val="none" w:sz="0" w:space="0" w:color="auto"/>
              </w:divBdr>
            </w:div>
            <w:div w:id="433400929">
              <w:marLeft w:val="0"/>
              <w:marRight w:val="0"/>
              <w:marTop w:val="0"/>
              <w:marBottom w:val="0"/>
              <w:divBdr>
                <w:top w:val="none" w:sz="0" w:space="0" w:color="auto"/>
                <w:left w:val="none" w:sz="0" w:space="0" w:color="auto"/>
                <w:bottom w:val="none" w:sz="0" w:space="0" w:color="auto"/>
                <w:right w:val="none" w:sz="0" w:space="0" w:color="auto"/>
              </w:divBdr>
            </w:div>
            <w:div w:id="183330496">
              <w:marLeft w:val="0"/>
              <w:marRight w:val="0"/>
              <w:marTop w:val="0"/>
              <w:marBottom w:val="0"/>
              <w:divBdr>
                <w:top w:val="none" w:sz="0" w:space="0" w:color="auto"/>
                <w:left w:val="none" w:sz="0" w:space="0" w:color="auto"/>
                <w:bottom w:val="none" w:sz="0" w:space="0" w:color="auto"/>
                <w:right w:val="none" w:sz="0" w:space="0" w:color="auto"/>
              </w:divBdr>
            </w:div>
            <w:div w:id="42561968">
              <w:marLeft w:val="0"/>
              <w:marRight w:val="0"/>
              <w:marTop w:val="0"/>
              <w:marBottom w:val="0"/>
              <w:divBdr>
                <w:top w:val="none" w:sz="0" w:space="0" w:color="auto"/>
                <w:left w:val="none" w:sz="0" w:space="0" w:color="auto"/>
                <w:bottom w:val="none" w:sz="0" w:space="0" w:color="auto"/>
                <w:right w:val="none" w:sz="0" w:space="0" w:color="auto"/>
              </w:divBdr>
            </w:div>
            <w:div w:id="1056004004">
              <w:marLeft w:val="0"/>
              <w:marRight w:val="0"/>
              <w:marTop w:val="0"/>
              <w:marBottom w:val="0"/>
              <w:divBdr>
                <w:top w:val="none" w:sz="0" w:space="0" w:color="auto"/>
                <w:left w:val="none" w:sz="0" w:space="0" w:color="auto"/>
                <w:bottom w:val="none" w:sz="0" w:space="0" w:color="auto"/>
                <w:right w:val="none" w:sz="0" w:space="0" w:color="auto"/>
              </w:divBdr>
            </w:div>
            <w:div w:id="1043022272">
              <w:marLeft w:val="0"/>
              <w:marRight w:val="0"/>
              <w:marTop w:val="0"/>
              <w:marBottom w:val="0"/>
              <w:divBdr>
                <w:top w:val="none" w:sz="0" w:space="0" w:color="auto"/>
                <w:left w:val="none" w:sz="0" w:space="0" w:color="auto"/>
                <w:bottom w:val="none" w:sz="0" w:space="0" w:color="auto"/>
                <w:right w:val="none" w:sz="0" w:space="0" w:color="auto"/>
              </w:divBdr>
            </w:div>
            <w:div w:id="68933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01780">
      <w:bodyDiv w:val="1"/>
      <w:marLeft w:val="0"/>
      <w:marRight w:val="0"/>
      <w:marTop w:val="0"/>
      <w:marBottom w:val="0"/>
      <w:divBdr>
        <w:top w:val="none" w:sz="0" w:space="0" w:color="auto"/>
        <w:left w:val="none" w:sz="0" w:space="0" w:color="auto"/>
        <w:bottom w:val="none" w:sz="0" w:space="0" w:color="auto"/>
        <w:right w:val="none" w:sz="0" w:space="0" w:color="auto"/>
      </w:divBdr>
    </w:div>
    <w:div w:id="1473407547">
      <w:bodyDiv w:val="1"/>
      <w:marLeft w:val="0"/>
      <w:marRight w:val="0"/>
      <w:marTop w:val="0"/>
      <w:marBottom w:val="0"/>
      <w:divBdr>
        <w:top w:val="none" w:sz="0" w:space="0" w:color="auto"/>
        <w:left w:val="none" w:sz="0" w:space="0" w:color="auto"/>
        <w:bottom w:val="none" w:sz="0" w:space="0" w:color="auto"/>
        <w:right w:val="none" w:sz="0" w:space="0" w:color="auto"/>
      </w:divBdr>
    </w:div>
    <w:div w:id="1479614182">
      <w:bodyDiv w:val="1"/>
      <w:marLeft w:val="0"/>
      <w:marRight w:val="0"/>
      <w:marTop w:val="0"/>
      <w:marBottom w:val="0"/>
      <w:divBdr>
        <w:top w:val="none" w:sz="0" w:space="0" w:color="auto"/>
        <w:left w:val="none" w:sz="0" w:space="0" w:color="auto"/>
        <w:bottom w:val="none" w:sz="0" w:space="0" w:color="auto"/>
        <w:right w:val="none" w:sz="0" w:space="0" w:color="auto"/>
      </w:divBdr>
    </w:div>
    <w:div w:id="1819179662">
      <w:bodyDiv w:val="1"/>
      <w:marLeft w:val="0"/>
      <w:marRight w:val="0"/>
      <w:marTop w:val="0"/>
      <w:marBottom w:val="0"/>
      <w:divBdr>
        <w:top w:val="none" w:sz="0" w:space="0" w:color="auto"/>
        <w:left w:val="none" w:sz="0" w:space="0" w:color="auto"/>
        <w:bottom w:val="none" w:sz="0" w:space="0" w:color="auto"/>
        <w:right w:val="none" w:sz="0" w:space="0" w:color="auto"/>
      </w:divBdr>
      <w:divsChild>
        <w:div w:id="1943150441">
          <w:marLeft w:val="0"/>
          <w:marRight w:val="0"/>
          <w:marTop w:val="0"/>
          <w:marBottom w:val="0"/>
          <w:divBdr>
            <w:top w:val="none" w:sz="0" w:space="0" w:color="auto"/>
            <w:left w:val="none" w:sz="0" w:space="0" w:color="auto"/>
            <w:bottom w:val="none" w:sz="0" w:space="0" w:color="auto"/>
            <w:right w:val="none" w:sz="0" w:space="0" w:color="auto"/>
          </w:divBdr>
        </w:div>
        <w:div w:id="1271937077">
          <w:marLeft w:val="0"/>
          <w:marRight w:val="0"/>
          <w:marTop w:val="0"/>
          <w:marBottom w:val="0"/>
          <w:divBdr>
            <w:top w:val="none" w:sz="0" w:space="0" w:color="auto"/>
            <w:left w:val="none" w:sz="0" w:space="0" w:color="auto"/>
            <w:bottom w:val="none" w:sz="0" w:space="0" w:color="auto"/>
            <w:right w:val="none" w:sz="0" w:space="0" w:color="auto"/>
          </w:divBdr>
          <w:divsChild>
            <w:div w:id="2104909151">
              <w:marLeft w:val="0"/>
              <w:marRight w:val="0"/>
              <w:marTop w:val="0"/>
              <w:marBottom w:val="0"/>
              <w:divBdr>
                <w:top w:val="none" w:sz="0" w:space="0" w:color="auto"/>
                <w:left w:val="none" w:sz="0" w:space="0" w:color="auto"/>
                <w:bottom w:val="none" w:sz="0" w:space="0" w:color="auto"/>
                <w:right w:val="none" w:sz="0" w:space="0" w:color="auto"/>
              </w:divBdr>
            </w:div>
            <w:div w:id="465439948">
              <w:marLeft w:val="0"/>
              <w:marRight w:val="0"/>
              <w:marTop w:val="0"/>
              <w:marBottom w:val="0"/>
              <w:divBdr>
                <w:top w:val="none" w:sz="0" w:space="0" w:color="auto"/>
                <w:left w:val="none" w:sz="0" w:space="0" w:color="auto"/>
                <w:bottom w:val="none" w:sz="0" w:space="0" w:color="auto"/>
                <w:right w:val="none" w:sz="0" w:space="0" w:color="auto"/>
              </w:divBdr>
            </w:div>
            <w:div w:id="1730953467">
              <w:marLeft w:val="0"/>
              <w:marRight w:val="0"/>
              <w:marTop w:val="0"/>
              <w:marBottom w:val="0"/>
              <w:divBdr>
                <w:top w:val="none" w:sz="0" w:space="0" w:color="auto"/>
                <w:left w:val="none" w:sz="0" w:space="0" w:color="auto"/>
                <w:bottom w:val="none" w:sz="0" w:space="0" w:color="auto"/>
                <w:right w:val="none" w:sz="0" w:space="0" w:color="auto"/>
              </w:divBdr>
            </w:div>
            <w:div w:id="2130316989">
              <w:marLeft w:val="0"/>
              <w:marRight w:val="0"/>
              <w:marTop w:val="0"/>
              <w:marBottom w:val="0"/>
              <w:divBdr>
                <w:top w:val="none" w:sz="0" w:space="0" w:color="auto"/>
                <w:left w:val="none" w:sz="0" w:space="0" w:color="auto"/>
                <w:bottom w:val="none" w:sz="0" w:space="0" w:color="auto"/>
                <w:right w:val="none" w:sz="0" w:space="0" w:color="auto"/>
              </w:divBdr>
            </w:div>
            <w:div w:id="111442531">
              <w:marLeft w:val="0"/>
              <w:marRight w:val="0"/>
              <w:marTop w:val="0"/>
              <w:marBottom w:val="0"/>
              <w:divBdr>
                <w:top w:val="none" w:sz="0" w:space="0" w:color="auto"/>
                <w:left w:val="none" w:sz="0" w:space="0" w:color="auto"/>
                <w:bottom w:val="none" w:sz="0" w:space="0" w:color="auto"/>
                <w:right w:val="none" w:sz="0" w:space="0" w:color="auto"/>
              </w:divBdr>
            </w:div>
            <w:div w:id="1583300189">
              <w:marLeft w:val="0"/>
              <w:marRight w:val="0"/>
              <w:marTop w:val="0"/>
              <w:marBottom w:val="0"/>
              <w:divBdr>
                <w:top w:val="none" w:sz="0" w:space="0" w:color="auto"/>
                <w:left w:val="none" w:sz="0" w:space="0" w:color="auto"/>
                <w:bottom w:val="none" w:sz="0" w:space="0" w:color="auto"/>
                <w:right w:val="none" w:sz="0" w:space="0" w:color="auto"/>
              </w:divBdr>
            </w:div>
            <w:div w:id="341204871">
              <w:marLeft w:val="0"/>
              <w:marRight w:val="0"/>
              <w:marTop w:val="0"/>
              <w:marBottom w:val="0"/>
              <w:divBdr>
                <w:top w:val="none" w:sz="0" w:space="0" w:color="auto"/>
                <w:left w:val="none" w:sz="0" w:space="0" w:color="auto"/>
                <w:bottom w:val="none" w:sz="0" w:space="0" w:color="auto"/>
                <w:right w:val="none" w:sz="0" w:space="0" w:color="auto"/>
              </w:divBdr>
            </w:div>
            <w:div w:id="1087579075">
              <w:marLeft w:val="0"/>
              <w:marRight w:val="0"/>
              <w:marTop w:val="0"/>
              <w:marBottom w:val="0"/>
              <w:divBdr>
                <w:top w:val="none" w:sz="0" w:space="0" w:color="auto"/>
                <w:left w:val="none" w:sz="0" w:space="0" w:color="auto"/>
                <w:bottom w:val="none" w:sz="0" w:space="0" w:color="auto"/>
                <w:right w:val="none" w:sz="0" w:space="0" w:color="auto"/>
              </w:divBdr>
            </w:div>
            <w:div w:id="1880362625">
              <w:marLeft w:val="0"/>
              <w:marRight w:val="0"/>
              <w:marTop w:val="0"/>
              <w:marBottom w:val="0"/>
              <w:divBdr>
                <w:top w:val="none" w:sz="0" w:space="0" w:color="auto"/>
                <w:left w:val="none" w:sz="0" w:space="0" w:color="auto"/>
                <w:bottom w:val="none" w:sz="0" w:space="0" w:color="auto"/>
                <w:right w:val="none" w:sz="0" w:space="0" w:color="auto"/>
              </w:divBdr>
            </w:div>
            <w:div w:id="1700860612">
              <w:marLeft w:val="0"/>
              <w:marRight w:val="0"/>
              <w:marTop w:val="0"/>
              <w:marBottom w:val="0"/>
              <w:divBdr>
                <w:top w:val="none" w:sz="0" w:space="0" w:color="auto"/>
                <w:left w:val="none" w:sz="0" w:space="0" w:color="auto"/>
                <w:bottom w:val="none" w:sz="0" w:space="0" w:color="auto"/>
                <w:right w:val="none" w:sz="0" w:space="0" w:color="auto"/>
              </w:divBdr>
            </w:div>
            <w:div w:id="1896314878">
              <w:marLeft w:val="0"/>
              <w:marRight w:val="0"/>
              <w:marTop w:val="0"/>
              <w:marBottom w:val="0"/>
              <w:divBdr>
                <w:top w:val="none" w:sz="0" w:space="0" w:color="auto"/>
                <w:left w:val="none" w:sz="0" w:space="0" w:color="auto"/>
                <w:bottom w:val="none" w:sz="0" w:space="0" w:color="auto"/>
                <w:right w:val="none" w:sz="0" w:space="0" w:color="auto"/>
              </w:divBdr>
            </w:div>
            <w:div w:id="555706104">
              <w:marLeft w:val="0"/>
              <w:marRight w:val="0"/>
              <w:marTop w:val="0"/>
              <w:marBottom w:val="0"/>
              <w:divBdr>
                <w:top w:val="none" w:sz="0" w:space="0" w:color="auto"/>
                <w:left w:val="none" w:sz="0" w:space="0" w:color="auto"/>
                <w:bottom w:val="none" w:sz="0" w:space="0" w:color="auto"/>
                <w:right w:val="none" w:sz="0" w:space="0" w:color="auto"/>
              </w:divBdr>
            </w:div>
            <w:div w:id="7049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18252">
      <w:bodyDiv w:val="1"/>
      <w:marLeft w:val="0"/>
      <w:marRight w:val="0"/>
      <w:marTop w:val="0"/>
      <w:marBottom w:val="0"/>
      <w:divBdr>
        <w:top w:val="none" w:sz="0" w:space="0" w:color="auto"/>
        <w:left w:val="none" w:sz="0" w:space="0" w:color="auto"/>
        <w:bottom w:val="none" w:sz="0" w:space="0" w:color="auto"/>
        <w:right w:val="none" w:sz="0" w:space="0" w:color="auto"/>
      </w:divBdr>
      <w:divsChild>
        <w:div w:id="1694262339">
          <w:marLeft w:val="0"/>
          <w:marRight w:val="0"/>
          <w:marTop w:val="156"/>
          <w:marBottom w:val="156"/>
          <w:divBdr>
            <w:top w:val="none" w:sz="0" w:space="0" w:color="auto"/>
            <w:left w:val="none" w:sz="0" w:space="0" w:color="auto"/>
            <w:bottom w:val="none" w:sz="0" w:space="0" w:color="auto"/>
            <w:right w:val="none" w:sz="0" w:space="0" w:color="auto"/>
          </w:divBdr>
        </w:div>
        <w:div w:id="1905020788">
          <w:marLeft w:val="0"/>
          <w:marRight w:val="0"/>
          <w:marTop w:val="156"/>
          <w:marBottom w:val="156"/>
          <w:divBdr>
            <w:top w:val="none" w:sz="0" w:space="0" w:color="auto"/>
            <w:left w:val="none" w:sz="0" w:space="0" w:color="auto"/>
            <w:bottom w:val="none" w:sz="0" w:space="0" w:color="auto"/>
            <w:right w:val="none" w:sz="0" w:space="0" w:color="auto"/>
          </w:divBdr>
        </w:div>
        <w:div w:id="1151100464">
          <w:marLeft w:val="0"/>
          <w:marRight w:val="0"/>
          <w:marTop w:val="0"/>
          <w:marBottom w:val="0"/>
          <w:divBdr>
            <w:top w:val="none" w:sz="0" w:space="0" w:color="auto"/>
            <w:left w:val="none" w:sz="0" w:space="0" w:color="auto"/>
            <w:bottom w:val="none" w:sz="0" w:space="0" w:color="auto"/>
            <w:right w:val="none" w:sz="0" w:space="0" w:color="auto"/>
          </w:divBdr>
        </w:div>
        <w:div w:id="1604919186">
          <w:marLeft w:val="0"/>
          <w:marRight w:val="0"/>
          <w:marTop w:val="312"/>
          <w:marBottom w:val="312"/>
          <w:divBdr>
            <w:top w:val="none" w:sz="0" w:space="0" w:color="auto"/>
            <w:left w:val="none" w:sz="0" w:space="0" w:color="auto"/>
            <w:bottom w:val="none" w:sz="0" w:space="0" w:color="auto"/>
            <w:right w:val="none" w:sz="0" w:space="0" w:color="auto"/>
          </w:divBdr>
        </w:div>
        <w:div w:id="793446518">
          <w:marLeft w:val="0"/>
          <w:marRight w:val="0"/>
          <w:marTop w:val="312"/>
          <w:marBottom w:val="312"/>
          <w:divBdr>
            <w:top w:val="none" w:sz="0" w:space="0" w:color="auto"/>
            <w:left w:val="none" w:sz="0" w:space="0" w:color="auto"/>
            <w:bottom w:val="none" w:sz="0" w:space="0" w:color="auto"/>
            <w:right w:val="none" w:sz="0" w:space="0" w:color="auto"/>
          </w:divBdr>
        </w:div>
        <w:div w:id="319310806">
          <w:marLeft w:val="0"/>
          <w:marRight w:val="0"/>
          <w:marTop w:val="0"/>
          <w:marBottom w:val="0"/>
          <w:divBdr>
            <w:top w:val="none" w:sz="0" w:space="0" w:color="auto"/>
            <w:left w:val="none" w:sz="0" w:space="0" w:color="auto"/>
            <w:bottom w:val="none" w:sz="0" w:space="0" w:color="auto"/>
            <w:right w:val="none" w:sz="0" w:space="0" w:color="auto"/>
          </w:divBdr>
        </w:div>
        <w:div w:id="356392395">
          <w:marLeft w:val="0"/>
          <w:marRight w:val="0"/>
          <w:marTop w:val="0"/>
          <w:marBottom w:val="0"/>
          <w:divBdr>
            <w:top w:val="none" w:sz="0" w:space="0" w:color="auto"/>
            <w:left w:val="none" w:sz="0" w:space="0" w:color="auto"/>
            <w:bottom w:val="none" w:sz="0" w:space="0" w:color="auto"/>
            <w:right w:val="none" w:sz="0" w:space="0" w:color="auto"/>
          </w:divBdr>
          <w:divsChild>
            <w:div w:id="1826774227">
              <w:marLeft w:val="0"/>
              <w:marRight w:val="0"/>
              <w:marTop w:val="0"/>
              <w:marBottom w:val="0"/>
              <w:divBdr>
                <w:top w:val="none" w:sz="0" w:space="0" w:color="auto"/>
                <w:left w:val="none" w:sz="0" w:space="0" w:color="auto"/>
                <w:bottom w:val="none" w:sz="0" w:space="0" w:color="auto"/>
                <w:right w:val="none" w:sz="0" w:space="0" w:color="auto"/>
              </w:divBdr>
            </w:div>
            <w:div w:id="648825795">
              <w:marLeft w:val="0"/>
              <w:marRight w:val="0"/>
              <w:marTop w:val="0"/>
              <w:marBottom w:val="0"/>
              <w:divBdr>
                <w:top w:val="none" w:sz="0" w:space="0" w:color="auto"/>
                <w:left w:val="none" w:sz="0" w:space="0" w:color="auto"/>
                <w:bottom w:val="none" w:sz="0" w:space="0" w:color="auto"/>
                <w:right w:val="none" w:sz="0" w:space="0" w:color="auto"/>
              </w:divBdr>
            </w:div>
            <w:div w:id="185683562">
              <w:marLeft w:val="0"/>
              <w:marRight w:val="0"/>
              <w:marTop w:val="0"/>
              <w:marBottom w:val="0"/>
              <w:divBdr>
                <w:top w:val="none" w:sz="0" w:space="0" w:color="auto"/>
                <w:left w:val="none" w:sz="0" w:space="0" w:color="auto"/>
                <w:bottom w:val="none" w:sz="0" w:space="0" w:color="auto"/>
                <w:right w:val="none" w:sz="0" w:space="0" w:color="auto"/>
              </w:divBdr>
            </w:div>
            <w:div w:id="1545632623">
              <w:marLeft w:val="0"/>
              <w:marRight w:val="0"/>
              <w:marTop w:val="0"/>
              <w:marBottom w:val="0"/>
              <w:divBdr>
                <w:top w:val="none" w:sz="0" w:space="0" w:color="auto"/>
                <w:left w:val="none" w:sz="0" w:space="0" w:color="auto"/>
                <w:bottom w:val="none" w:sz="0" w:space="0" w:color="auto"/>
                <w:right w:val="none" w:sz="0" w:space="0" w:color="auto"/>
              </w:divBdr>
            </w:div>
            <w:div w:id="102775995">
              <w:marLeft w:val="0"/>
              <w:marRight w:val="0"/>
              <w:marTop w:val="0"/>
              <w:marBottom w:val="0"/>
              <w:divBdr>
                <w:top w:val="none" w:sz="0" w:space="0" w:color="auto"/>
                <w:left w:val="none" w:sz="0" w:space="0" w:color="auto"/>
                <w:bottom w:val="none" w:sz="0" w:space="0" w:color="auto"/>
                <w:right w:val="none" w:sz="0" w:space="0" w:color="auto"/>
              </w:divBdr>
            </w:div>
            <w:div w:id="1131434413">
              <w:marLeft w:val="0"/>
              <w:marRight w:val="0"/>
              <w:marTop w:val="0"/>
              <w:marBottom w:val="0"/>
              <w:divBdr>
                <w:top w:val="none" w:sz="0" w:space="0" w:color="auto"/>
                <w:left w:val="none" w:sz="0" w:space="0" w:color="auto"/>
                <w:bottom w:val="none" w:sz="0" w:space="0" w:color="auto"/>
                <w:right w:val="none" w:sz="0" w:space="0" w:color="auto"/>
              </w:divBdr>
            </w:div>
            <w:div w:id="2098096178">
              <w:marLeft w:val="0"/>
              <w:marRight w:val="0"/>
              <w:marTop w:val="0"/>
              <w:marBottom w:val="0"/>
              <w:divBdr>
                <w:top w:val="none" w:sz="0" w:space="0" w:color="auto"/>
                <w:left w:val="none" w:sz="0" w:space="0" w:color="auto"/>
                <w:bottom w:val="none" w:sz="0" w:space="0" w:color="auto"/>
                <w:right w:val="none" w:sz="0" w:space="0" w:color="auto"/>
              </w:divBdr>
            </w:div>
            <w:div w:id="1058555034">
              <w:marLeft w:val="0"/>
              <w:marRight w:val="0"/>
              <w:marTop w:val="0"/>
              <w:marBottom w:val="0"/>
              <w:divBdr>
                <w:top w:val="none" w:sz="0" w:space="0" w:color="auto"/>
                <w:left w:val="none" w:sz="0" w:space="0" w:color="auto"/>
                <w:bottom w:val="none" w:sz="0" w:space="0" w:color="auto"/>
                <w:right w:val="none" w:sz="0" w:space="0" w:color="auto"/>
              </w:divBdr>
            </w:div>
            <w:div w:id="1938249535">
              <w:marLeft w:val="0"/>
              <w:marRight w:val="0"/>
              <w:marTop w:val="0"/>
              <w:marBottom w:val="0"/>
              <w:divBdr>
                <w:top w:val="none" w:sz="0" w:space="0" w:color="auto"/>
                <w:left w:val="none" w:sz="0" w:space="0" w:color="auto"/>
                <w:bottom w:val="none" w:sz="0" w:space="0" w:color="auto"/>
                <w:right w:val="none" w:sz="0" w:space="0" w:color="auto"/>
              </w:divBdr>
            </w:div>
            <w:div w:id="627056756">
              <w:marLeft w:val="0"/>
              <w:marRight w:val="0"/>
              <w:marTop w:val="0"/>
              <w:marBottom w:val="0"/>
              <w:divBdr>
                <w:top w:val="none" w:sz="0" w:space="0" w:color="auto"/>
                <w:left w:val="none" w:sz="0" w:space="0" w:color="auto"/>
                <w:bottom w:val="none" w:sz="0" w:space="0" w:color="auto"/>
                <w:right w:val="none" w:sz="0" w:space="0" w:color="auto"/>
              </w:divBdr>
            </w:div>
            <w:div w:id="1277717296">
              <w:marLeft w:val="0"/>
              <w:marRight w:val="0"/>
              <w:marTop w:val="0"/>
              <w:marBottom w:val="0"/>
              <w:divBdr>
                <w:top w:val="none" w:sz="0" w:space="0" w:color="auto"/>
                <w:left w:val="none" w:sz="0" w:space="0" w:color="auto"/>
                <w:bottom w:val="none" w:sz="0" w:space="0" w:color="auto"/>
                <w:right w:val="none" w:sz="0" w:space="0" w:color="auto"/>
              </w:divBdr>
            </w:div>
            <w:div w:id="1240485126">
              <w:marLeft w:val="0"/>
              <w:marRight w:val="0"/>
              <w:marTop w:val="0"/>
              <w:marBottom w:val="0"/>
              <w:divBdr>
                <w:top w:val="none" w:sz="0" w:space="0" w:color="auto"/>
                <w:left w:val="none" w:sz="0" w:space="0" w:color="auto"/>
                <w:bottom w:val="none" w:sz="0" w:space="0" w:color="auto"/>
                <w:right w:val="none" w:sz="0" w:space="0" w:color="auto"/>
              </w:divBdr>
            </w:div>
            <w:div w:id="2022975371">
              <w:marLeft w:val="0"/>
              <w:marRight w:val="0"/>
              <w:marTop w:val="0"/>
              <w:marBottom w:val="0"/>
              <w:divBdr>
                <w:top w:val="none" w:sz="0" w:space="0" w:color="auto"/>
                <w:left w:val="none" w:sz="0" w:space="0" w:color="auto"/>
                <w:bottom w:val="none" w:sz="0" w:space="0" w:color="auto"/>
                <w:right w:val="none" w:sz="0" w:space="0" w:color="auto"/>
              </w:divBdr>
            </w:div>
          </w:divsChild>
        </w:div>
        <w:div w:id="406533554">
          <w:marLeft w:val="0"/>
          <w:marRight w:val="0"/>
          <w:marTop w:val="312"/>
          <w:marBottom w:val="312"/>
          <w:divBdr>
            <w:top w:val="none" w:sz="0" w:space="0" w:color="auto"/>
            <w:left w:val="none" w:sz="0" w:space="0" w:color="auto"/>
            <w:bottom w:val="none" w:sz="0" w:space="0" w:color="auto"/>
            <w:right w:val="none" w:sz="0" w:space="0" w:color="auto"/>
          </w:divBdr>
        </w:div>
        <w:div w:id="264968442">
          <w:marLeft w:val="0"/>
          <w:marRight w:val="0"/>
          <w:marTop w:val="156"/>
          <w:marBottom w:val="156"/>
          <w:divBdr>
            <w:top w:val="none" w:sz="0" w:space="0" w:color="auto"/>
            <w:left w:val="none" w:sz="0" w:space="0" w:color="auto"/>
            <w:bottom w:val="none" w:sz="0" w:space="0" w:color="auto"/>
            <w:right w:val="none" w:sz="0" w:space="0" w:color="auto"/>
          </w:divBdr>
        </w:div>
        <w:div w:id="1211377556">
          <w:marLeft w:val="0"/>
          <w:marRight w:val="0"/>
          <w:marTop w:val="156"/>
          <w:marBottom w:val="156"/>
          <w:divBdr>
            <w:top w:val="none" w:sz="0" w:space="0" w:color="auto"/>
            <w:left w:val="none" w:sz="0" w:space="0" w:color="auto"/>
            <w:bottom w:val="none" w:sz="0" w:space="0" w:color="auto"/>
            <w:right w:val="none" w:sz="0" w:space="0" w:color="auto"/>
          </w:divBdr>
        </w:div>
        <w:div w:id="1595168117">
          <w:marLeft w:val="0"/>
          <w:marRight w:val="0"/>
          <w:marTop w:val="156"/>
          <w:marBottom w:val="156"/>
          <w:divBdr>
            <w:top w:val="none" w:sz="0" w:space="0" w:color="auto"/>
            <w:left w:val="none" w:sz="0" w:space="0" w:color="auto"/>
            <w:bottom w:val="none" w:sz="0" w:space="0" w:color="auto"/>
            <w:right w:val="none" w:sz="0" w:space="0" w:color="auto"/>
          </w:divBdr>
        </w:div>
        <w:div w:id="1232085189">
          <w:marLeft w:val="0"/>
          <w:marRight w:val="0"/>
          <w:marTop w:val="0"/>
          <w:marBottom w:val="0"/>
          <w:divBdr>
            <w:top w:val="none" w:sz="0" w:space="0" w:color="auto"/>
            <w:left w:val="none" w:sz="0" w:space="0" w:color="auto"/>
            <w:bottom w:val="none" w:sz="0" w:space="0" w:color="auto"/>
            <w:right w:val="none" w:sz="0" w:space="0" w:color="auto"/>
          </w:divBdr>
          <w:divsChild>
            <w:div w:id="170491388">
              <w:marLeft w:val="0"/>
              <w:marRight w:val="0"/>
              <w:marTop w:val="0"/>
              <w:marBottom w:val="0"/>
              <w:divBdr>
                <w:top w:val="none" w:sz="0" w:space="0" w:color="auto"/>
                <w:left w:val="none" w:sz="0" w:space="0" w:color="auto"/>
                <w:bottom w:val="none" w:sz="0" w:space="0" w:color="auto"/>
                <w:right w:val="none" w:sz="0" w:space="0" w:color="auto"/>
              </w:divBdr>
            </w:div>
          </w:divsChild>
        </w:div>
        <w:div w:id="697004115">
          <w:marLeft w:val="0"/>
          <w:marRight w:val="0"/>
          <w:marTop w:val="0"/>
          <w:marBottom w:val="0"/>
          <w:divBdr>
            <w:top w:val="none" w:sz="0" w:space="0" w:color="auto"/>
            <w:left w:val="none" w:sz="0" w:space="0" w:color="auto"/>
            <w:bottom w:val="none" w:sz="0" w:space="0" w:color="auto"/>
            <w:right w:val="none" w:sz="0" w:space="0" w:color="auto"/>
          </w:divBdr>
        </w:div>
        <w:div w:id="1117067339">
          <w:marLeft w:val="0"/>
          <w:marRight w:val="0"/>
          <w:marTop w:val="0"/>
          <w:marBottom w:val="0"/>
          <w:divBdr>
            <w:top w:val="none" w:sz="0" w:space="0" w:color="auto"/>
            <w:left w:val="none" w:sz="0" w:space="0" w:color="auto"/>
            <w:bottom w:val="none" w:sz="0" w:space="0" w:color="auto"/>
            <w:right w:val="none" w:sz="0" w:space="0" w:color="auto"/>
          </w:divBdr>
        </w:div>
        <w:div w:id="1914461505">
          <w:marLeft w:val="0"/>
          <w:marRight w:val="0"/>
          <w:marTop w:val="0"/>
          <w:marBottom w:val="0"/>
          <w:divBdr>
            <w:top w:val="none" w:sz="0" w:space="0" w:color="auto"/>
            <w:left w:val="none" w:sz="0" w:space="0" w:color="auto"/>
            <w:bottom w:val="none" w:sz="0" w:space="0" w:color="auto"/>
            <w:right w:val="none" w:sz="0" w:space="0" w:color="auto"/>
          </w:divBdr>
        </w:div>
        <w:div w:id="737631934">
          <w:marLeft w:val="0"/>
          <w:marRight w:val="0"/>
          <w:marTop w:val="0"/>
          <w:marBottom w:val="0"/>
          <w:divBdr>
            <w:top w:val="none" w:sz="0" w:space="0" w:color="auto"/>
            <w:left w:val="none" w:sz="0" w:space="0" w:color="auto"/>
            <w:bottom w:val="none" w:sz="0" w:space="0" w:color="auto"/>
            <w:right w:val="none" w:sz="0" w:space="0" w:color="auto"/>
          </w:divBdr>
        </w:div>
        <w:div w:id="1090279247">
          <w:marLeft w:val="0"/>
          <w:marRight w:val="0"/>
          <w:marTop w:val="0"/>
          <w:marBottom w:val="0"/>
          <w:divBdr>
            <w:top w:val="none" w:sz="0" w:space="0" w:color="auto"/>
            <w:left w:val="none" w:sz="0" w:space="0" w:color="auto"/>
            <w:bottom w:val="none" w:sz="0" w:space="0" w:color="auto"/>
            <w:right w:val="none" w:sz="0" w:space="0" w:color="auto"/>
          </w:divBdr>
        </w:div>
        <w:div w:id="230429021">
          <w:marLeft w:val="0"/>
          <w:marRight w:val="0"/>
          <w:marTop w:val="0"/>
          <w:marBottom w:val="0"/>
          <w:divBdr>
            <w:top w:val="none" w:sz="0" w:space="0" w:color="auto"/>
            <w:left w:val="none" w:sz="0" w:space="0" w:color="auto"/>
            <w:bottom w:val="none" w:sz="0" w:space="0" w:color="auto"/>
            <w:right w:val="none" w:sz="0" w:space="0" w:color="auto"/>
          </w:divBdr>
        </w:div>
        <w:div w:id="870147575">
          <w:marLeft w:val="0"/>
          <w:marRight w:val="0"/>
          <w:marTop w:val="0"/>
          <w:marBottom w:val="0"/>
          <w:divBdr>
            <w:top w:val="none" w:sz="0" w:space="0" w:color="auto"/>
            <w:left w:val="none" w:sz="0" w:space="0" w:color="auto"/>
            <w:bottom w:val="none" w:sz="0" w:space="0" w:color="auto"/>
            <w:right w:val="none" w:sz="0" w:space="0" w:color="auto"/>
          </w:divBdr>
        </w:div>
        <w:div w:id="1343051234">
          <w:marLeft w:val="0"/>
          <w:marRight w:val="0"/>
          <w:marTop w:val="0"/>
          <w:marBottom w:val="0"/>
          <w:divBdr>
            <w:top w:val="none" w:sz="0" w:space="0" w:color="auto"/>
            <w:left w:val="none" w:sz="0" w:space="0" w:color="auto"/>
            <w:bottom w:val="none" w:sz="0" w:space="0" w:color="auto"/>
            <w:right w:val="none" w:sz="0" w:space="0" w:color="auto"/>
          </w:divBdr>
        </w:div>
        <w:div w:id="1830830184">
          <w:marLeft w:val="0"/>
          <w:marRight w:val="0"/>
          <w:marTop w:val="0"/>
          <w:marBottom w:val="0"/>
          <w:divBdr>
            <w:top w:val="none" w:sz="0" w:space="0" w:color="auto"/>
            <w:left w:val="none" w:sz="0" w:space="0" w:color="auto"/>
            <w:bottom w:val="none" w:sz="0" w:space="0" w:color="auto"/>
            <w:right w:val="none" w:sz="0" w:space="0" w:color="auto"/>
          </w:divBdr>
        </w:div>
        <w:div w:id="1758672545">
          <w:marLeft w:val="0"/>
          <w:marRight w:val="0"/>
          <w:marTop w:val="0"/>
          <w:marBottom w:val="0"/>
          <w:divBdr>
            <w:top w:val="none" w:sz="0" w:space="0" w:color="auto"/>
            <w:left w:val="none" w:sz="0" w:space="0" w:color="auto"/>
            <w:bottom w:val="none" w:sz="0" w:space="0" w:color="auto"/>
            <w:right w:val="none" w:sz="0" w:space="0" w:color="auto"/>
          </w:divBdr>
        </w:div>
        <w:div w:id="1194617979">
          <w:marLeft w:val="0"/>
          <w:marRight w:val="0"/>
          <w:marTop w:val="0"/>
          <w:marBottom w:val="0"/>
          <w:divBdr>
            <w:top w:val="none" w:sz="0" w:space="0" w:color="auto"/>
            <w:left w:val="none" w:sz="0" w:space="0" w:color="auto"/>
            <w:bottom w:val="none" w:sz="0" w:space="0" w:color="auto"/>
            <w:right w:val="none" w:sz="0" w:space="0" w:color="auto"/>
          </w:divBdr>
        </w:div>
        <w:div w:id="1495610572">
          <w:marLeft w:val="0"/>
          <w:marRight w:val="0"/>
          <w:marTop w:val="0"/>
          <w:marBottom w:val="0"/>
          <w:divBdr>
            <w:top w:val="none" w:sz="0" w:space="0" w:color="auto"/>
            <w:left w:val="none" w:sz="0" w:space="0" w:color="auto"/>
            <w:bottom w:val="none" w:sz="0" w:space="0" w:color="auto"/>
            <w:right w:val="none" w:sz="0" w:space="0" w:color="auto"/>
          </w:divBdr>
        </w:div>
        <w:div w:id="329187829">
          <w:marLeft w:val="0"/>
          <w:marRight w:val="0"/>
          <w:marTop w:val="156"/>
          <w:marBottom w:val="156"/>
          <w:divBdr>
            <w:top w:val="none" w:sz="0" w:space="0" w:color="auto"/>
            <w:left w:val="none" w:sz="0" w:space="0" w:color="auto"/>
            <w:bottom w:val="none" w:sz="0" w:space="0" w:color="auto"/>
            <w:right w:val="none" w:sz="0" w:space="0" w:color="auto"/>
          </w:divBdr>
        </w:div>
        <w:div w:id="708802653">
          <w:marLeft w:val="0"/>
          <w:marRight w:val="0"/>
          <w:marTop w:val="156"/>
          <w:marBottom w:val="156"/>
          <w:divBdr>
            <w:top w:val="none" w:sz="0" w:space="0" w:color="auto"/>
            <w:left w:val="none" w:sz="0" w:space="0" w:color="auto"/>
            <w:bottom w:val="none" w:sz="0" w:space="0" w:color="auto"/>
            <w:right w:val="none" w:sz="0" w:space="0" w:color="auto"/>
          </w:divBdr>
        </w:div>
        <w:div w:id="1085954606">
          <w:marLeft w:val="0"/>
          <w:marRight w:val="0"/>
          <w:marTop w:val="312"/>
          <w:marBottom w:val="312"/>
          <w:divBdr>
            <w:top w:val="none" w:sz="0" w:space="0" w:color="auto"/>
            <w:left w:val="none" w:sz="0" w:space="0" w:color="auto"/>
            <w:bottom w:val="none" w:sz="0" w:space="0" w:color="auto"/>
            <w:right w:val="none" w:sz="0" w:space="0" w:color="auto"/>
          </w:divBdr>
        </w:div>
        <w:div w:id="1238369227">
          <w:marLeft w:val="0"/>
          <w:marRight w:val="0"/>
          <w:marTop w:val="0"/>
          <w:marBottom w:val="0"/>
          <w:divBdr>
            <w:top w:val="none" w:sz="0" w:space="0" w:color="auto"/>
            <w:left w:val="none" w:sz="0" w:space="0" w:color="auto"/>
            <w:bottom w:val="none" w:sz="0" w:space="0" w:color="auto"/>
            <w:right w:val="none" w:sz="0" w:space="0" w:color="auto"/>
          </w:divBdr>
        </w:div>
        <w:div w:id="504512634">
          <w:marLeft w:val="0"/>
          <w:marRight w:val="0"/>
          <w:marTop w:val="0"/>
          <w:marBottom w:val="312"/>
          <w:divBdr>
            <w:top w:val="none" w:sz="0" w:space="0" w:color="auto"/>
            <w:left w:val="none" w:sz="0" w:space="0" w:color="auto"/>
            <w:bottom w:val="none" w:sz="0" w:space="0" w:color="auto"/>
            <w:right w:val="none" w:sz="0" w:space="0" w:color="auto"/>
          </w:divBdr>
        </w:div>
        <w:div w:id="489443944">
          <w:marLeft w:val="0"/>
          <w:marRight w:val="0"/>
          <w:marTop w:val="0"/>
          <w:marBottom w:val="0"/>
          <w:divBdr>
            <w:top w:val="none" w:sz="0" w:space="0" w:color="auto"/>
            <w:left w:val="none" w:sz="0" w:space="0" w:color="auto"/>
            <w:bottom w:val="none" w:sz="0" w:space="0" w:color="auto"/>
            <w:right w:val="none" w:sz="0" w:space="0" w:color="auto"/>
          </w:divBdr>
        </w:div>
        <w:div w:id="813917">
          <w:marLeft w:val="0"/>
          <w:marRight w:val="0"/>
          <w:marTop w:val="0"/>
          <w:marBottom w:val="0"/>
          <w:divBdr>
            <w:top w:val="none" w:sz="0" w:space="0" w:color="auto"/>
            <w:left w:val="none" w:sz="0" w:space="0" w:color="auto"/>
            <w:bottom w:val="none" w:sz="0" w:space="0" w:color="auto"/>
            <w:right w:val="none" w:sz="0" w:space="0" w:color="auto"/>
          </w:divBdr>
        </w:div>
      </w:divsChild>
    </w:div>
    <w:div w:id="2048288060">
      <w:bodyDiv w:val="1"/>
      <w:marLeft w:val="0"/>
      <w:marRight w:val="0"/>
      <w:marTop w:val="0"/>
      <w:marBottom w:val="0"/>
      <w:divBdr>
        <w:top w:val="none" w:sz="0" w:space="0" w:color="auto"/>
        <w:left w:val="none" w:sz="0" w:space="0" w:color="auto"/>
        <w:bottom w:val="none" w:sz="0" w:space="0" w:color="auto"/>
        <w:right w:val="none" w:sz="0" w:space="0" w:color="auto"/>
      </w:divBdr>
      <w:divsChild>
        <w:div w:id="417024249">
          <w:marLeft w:val="0"/>
          <w:marRight w:val="0"/>
          <w:marTop w:val="156"/>
          <w:marBottom w:val="156"/>
          <w:divBdr>
            <w:top w:val="none" w:sz="0" w:space="0" w:color="auto"/>
            <w:left w:val="none" w:sz="0" w:space="0" w:color="auto"/>
            <w:bottom w:val="none" w:sz="0" w:space="0" w:color="auto"/>
            <w:right w:val="none" w:sz="0" w:space="0" w:color="auto"/>
          </w:divBdr>
        </w:div>
        <w:div w:id="103816665">
          <w:marLeft w:val="0"/>
          <w:marRight w:val="0"/>
          <w:marTop w:val="156"/>
          <w:marBottom w:val="156"/>
          <w:divBdr>
            <w:top w:val="none" w:sz="0" w:space="0" w:color="auto"/>
            <w:left w:val="none" w:sz="0" w:space="0" w:color="auto"/>
            <w:bottom w:val="none" w:sz="0" w:space="0" w:color="auto"/>
            <w:right w:val="none" w:sz="0" w:space="0" w:color="auto"/>
          </w:divBdr>
        </w:div>
        <w:div w:id="229660063">
          <w:marLeft w:val="0"/>
          <w:marRight w:val="0"/>
          <w:marTop w:val="0"/>
          <w:marBottom w:val="0"/>
          <w:divBdr>
            <w:top w:val="none" w:sz="0" w:space="0" w:color="auto"/>
            <w:left w:val="none" w:sz="0" w:space="0" w:color="auto"/>
            <w:bottom w:val="none" w:sz="0" w:space="0" w:color="auto"/>
            <w:right w:val="none" w:sz="0" w:space="0" w:color="auto"/>
          </w:divBdr>
        </w:div>
        <w:div w:id="1245073392">
          <w:marLeft w:val="0"/>
          <w:marRight w:val="0"/>
          <w:marTop w:val="312"/>
          <w:marBottom w:val="312"/>
          <w:divBdr>
            <w:top w:val="none" w:sz="0" w:space="0" w:color="auto"/>
            <w:left w:val="none" w:sz="0" w:space="0" w:color="auto"/>
            <w:bottom w:val="none" w:sz="0" w:space="0" w:color="auto"/>
            <w:right w:val="none" w:sz="0" w:space="0" w:color="auto"/>
          </w:divBdr>
        </w:div>
        <w:div w:id="736704494">
          <w:marLeft w:val="0"/>
          <w:marRight w:val="0"/>
          <w:marTop w:val="312"/>
          <w:marBottom w:val="312"/>
          <w:divBdr>
            <w:top w:val="none" w:sz="0" w:space="0" w:color="auto"/>
            <w:left w:val="none" w:sz="0" w:space="0" w:color="auto"/>
            <w:bottom w:val="none" w:sz="0" w:space="0" w:color="auto"/>
            <w:right w:val="none" w:sz="0" w:space="0" w:color="auto"/>
          </w:divBdr>
        </w:div>
        <w:div w:id="1068071845">
          <w:marLeft w:val="0"/>
          <w:marRight w:val="0"/>
          <w:marTop w:val="0"/>
          <w:marBottom w:val="0"/>
          <w:divBdr>
            <w:top w:val="none" w:sz="0" w:space="0" w:color="auto"/>
            <w:left w:val="none" w:sz="0" w:space="0" w:color="auto"/>
            <w:bottom w:val="none" w:sz="0" w:space="0" w:color="auto"/>
            <w:right w:val="none" w:sz="0" w:space="0" w:color="auto"/>
          </w:divBdr>
        </w:div>
        <w:div w:id="123667715">
          <w:marLeft w:val="0"/>
          <w:marRight w:val="0"/>
          <w:marTop w:val="0"/>
          <w:marBottom w:val="0"/>
          <w:divBdr>
            <w:top w:val="none" w:sz="0" w:space="0" w:color="auto"/>
            <w:left w:val="none" w:sz="0" w:space="0" w:color="auto"/>
            <w:bottom w:val="none" w:sz="0" w:space="0" w:color="auto"/>
            <w:right w:val="none" w:sz="0" w:space="0" w:color="auto"/>
          </w:divBdr>
          <w:divsChild>
            <w:div w:id="617957572">
              <w:marLeft w:val="0"/>
              <w:marRight w:val="0"/>
              <w:marTop w:val="0"/>
              <w:marBottom w:val="0"/>
              <w:divBdr>
                <w:top w:val="none" w:sz="0" w:space="0" w:color="auto"/>
                <w:left w:val="none" w:sz="0" w:space="0" w:color="auto"/>
                <w:bottom w:val="none" w:sz="0" w:space="0" w:color="auto"/>
                <w:right w:val="none" w:sz="0" w:space="0" w:color="auto"/>
              </w:divBdr>
            </w:div>
            <w:div w:id="388387400">
              <w:marLeft w:val="0"/>
              <w:marRight w:val="0"/>
              <w:marTop w:val="0"/>
              <w:marBottom w:val="0"/>
              <w:divBdr>
                <w:top w:val="none" w:sz="0" w:space="0" w:color="auto"/>
                <w:left w:val="none" w:sz="0" w:space="0" w:color="auto"/>
                <w:bottom w:val="none" w:sz="0" w:space="0" w:color="auto"/>
                <w:right w:val="none" w:sz="0" w:space="0" w:color="auto"/>
              </w:divBdr>
            </w:div>
            <w:div w:id="845902264">
              <w:marLeft w:val="0"/>
              <w:marRight w:val="0"/>
              <w:marTop w:val="0"/>
              <w:marBottom w:val="0"/>
              <w:divBdr>
                <w:top w:val="none" w:sz="0" w:space="0" w:color="auto"/>
                <w:left w:val="none" w:sz="0" w:space="0" w:color="auto"/>
                <w:bottom w:val="none" w:sz="0" w:space="0" w:color="auto"/>
                <w:right w:val="none" w:sz="0" w:space="0" w:color="auto"/>
              </w:divBdr>
            </w:div>
            <w:div w:id="1219170829">
              <w:marLeft w:val="0"/>
              <w:marRight w:val="0"/>
              <w:marTop w:val="0"/>
              <w:marBottom w:val="0"/>
              <w:divBdr>
                <w:top w:val="none" w:sz="0" w:space="0" w:color="auto"/>
                <w:left w:val="none" w:sz="0" w:space="0" w:color="auto"/>
                <w:bottom w:val="none" w:sz="0" w:space="0" w:color="auto"/>
                <w:right w:val="none" w:sz="0" w:space="0" w:color="auto"/>
              </w:divBdr>
            </w:div>
            <w:div w:id="89474706">
              <w:marLeft w:val="0"/>
              <w:marRight w:val="0"/>
              <w:marTop w:val="0"/>
              <w:marBottom w:val="0"/>
              <w:divBdr>
                <w:top w:val="none" w:sz="0" w:space="0" w:color="auto"/>
                <w:left w:val="none" w:sz="0" w:space="0" w:color="auto"/>
                <w:bottom w:val="none" w:sz="0" w:space="0" w:color="auto"/>
                <w:right w:val="none" w:sz="0" w:space="0" w:color="auto"/>
              </w:divBdr>
            </w:div>
            <w:div w:id="169680210">
              <w:marLeft w:val="0"/>
              <w:marRight w:val="0"/>
              <w:marTop w:val="0"/>
              <w:marBottom w:val="0"/>
              <w:divBdr>
                <w:top w:val="none" w:sz="0" w:space="0" w:color="auto"/>
                <w:left w:val="none" w:sz="0" w:space="0" w:color="auto"/>
                <w:bottom w:val="none" w:sz="0" w:space="0" w:color="auto"/>
                <w:right w:val="none" w:sz="0" w:space="0" w:color="auto"/>
              </w:divBdr>
            </w:div>
            <w:div w:id="383871829">
              <w:marLeft w:val="0"/>
              <w:marRight w:val="0"/>
              <w:marTop w:val="0"/>
              <w:marBottom w:val="0"/>
              <w:divBdr>
                <w:top w:val="none" w:sz="0" w:space="0" w:color="auto"/>
                <w:left w:val="none" w:sz="0" w:space="0" w:color="auto"/>
                <w:bottom w:val="none" w:sz="0" w:space="0" w:color="auto"/>
                <w:right w:val="none" w:sz="0" w:space="0" w:color="auto"/>
              </w:divBdr>
            </w:div>
            <w:div w:id="656032599">
              <w:marLeft w:val="0"/>
              <w:marRight w:val="0"/>
              <w:marTop w:val="0"/>
              <w:marBottom w:val="0"/>
              <w:divBdr>
                <w:top w:val="none" w:sz="0" w:space="0" w:color="auto"/>
                <w:left w:val="none" w:sz="0" w:space="0" w:color="auto"/>
                <w:bottom w:val="none" w:sz="0" w:space="0" w:color="auto"/>
                <w:right w:val="none" w:sz="0" w:space="0" w:color="auto"/>
              </w:divBdr>
            </w:div>
            <w:div w:id="128516602">
              <w:marLeft w:val="0"/>
              <w:marRight w:val="0"/>
              <w:marTop w:val="0"/>
              <w:marBottom w:val="0"/>
              <w:divBdr>
                <w:top w:val="none" w:sz="0" w:space="0" w:color="auto"/>
                <w:left w:val="none" w:sz="0" w:space="0" w:color="auto"/>
                <w:bottom w:val="none" w:sz="0" w:space="0" w:color="auto"/>
                <w:right w:val="none" w:sz="0" w:space="0" w:color="auto"/>
              </w:divBdr>
            </w:div>
            <w:div w:id="1857113575">
              <w:marLeft w:val="0"/>
              <w:marRight w:val="0"/>
              <w:marTop w:val="0"/>
              <w:marBottom w:val="0"/>
              <w:divBdr>
                <w:top w:val="none" w:sz="0" w:space="0" w:color="auto"/>
                <w:left w:val="none" w:sz="0" w:space="0" w:color="auto"/>
                <w:bottom w:val="none" w:sz="0" w:space="0" w:color="auto"/>
                <w:right w:val="none" w:sz="0" w:space="0" w:color="auto"/>
              </w:divBdr>
            </w:div>
            <w:div w:id="539437341">
              <w:marLeft w:val="0"/>
              <w:marRight w:val="0"/>
              <w:marTop w:val="0"/>
              <w:marBottom w:val="0"/>
              <w:divBdr>
                <w:top w:val="none" w:sz="0" w:space="0" w:color="auto"/>
                <w:left w:val="none" w:sz="0" w:space="0" w:color="auto"/>
                <w:bottom w:val="none" w:sz="0" w:space="0" w:color="auto"/>
                <w:right w:val="none" w:sz="0" w:space="0" w:color="auto"/>
              </w:divBdr>
            </w:div>
            <w:div w:id="828789082">
              <w:marLeft w:val="0"/>
              <w:marRight w:val="0"/>
              <w:marTop w:val="0"/>
              <w:marBottom w:val="0"/>
              <w:divBdr>
                <w:top w:val="none" w:sz="0" w:space="0" w:color="auto"/>
                <w:left w:val="none" w:sz="0" w:space="0" w:color="auto"/>
                <w:bottom w:val="none" w:sz="0" w:space="0" w:color="auto"/>
                <w:right w:val="none" w:sz="0" w:space="0" w:color="auto"/>
              </w:divBdr>
            </w:div>
            <w:div w:id="339966738">
              <w:marLeft w:val="0"/>
              <w:marRight w:val="0"/>
              <w:marTop w:val="0"/>
              <w:marBottom w:val="0"/>
              <w:divBdr>
                <w:top w:val="none" w:sz="0" w:space="0" w:color="auto"/>
                <w:left w:val="none" w:sz="0" w:space="0" w:color="auto"/>
                <w:bottom w:val="none" w:sz="0" w:space="0" w:color="auto"/>
                <w:right w:val="none" w:sz="0" w:space="0" w:color="auto"/>
              </w:divBdr>
            </w:div>
          </w:divsChild>
        </w:div>
        <w:div w:id="995260210">
          <w:marLeft w:val="0"/>
          <w:marRight w:val="0"/>
          <w:marTop w:val="312"/>
          <w:marBottom w:val="312"/>
          <w:divBdr>
            <w:top w:val="none" w:sz="0" w:space="0" w:color="auto"/>
            <w:left w:val="none" w:sz="0" w:space="0" w:color="auto"/>
            <w:bottom w:val="none" w:sz="0" w:space="0" w:color="auto"/>
            <w:right w:val="none" w:sz="0" w:space="0" w:color="auto"/>
          </w:divBdr>
        </w:div>
        <w:div w:id="1589343060">
          <w:marLeft w:val="0"/>
          <w:marRight w:val="0"/>
          <w:marTop w:val="156"/>
          <w:marBottom w:val="156"/>
          <w:divBdr>
            <w:top w:val="none" w:sz="0" w:space="0" w:color="auto"/>
            <w:left w:val="none" w:sz="0" w:space="0" w:color="auto"/>
            <w:bottom w:val="none" w:sz="0" w:space="0" w:color="auto"/>
            <w:right w:val="none" w:sz="0" w:space="0" w:color="auto"/>
          </w:divBdr>
        </w:div>
        <w:div w:id="430929913">
          <w:marLeft w:val="0"/>
          <w:marRight w:val="0"/>
          <w:marTop w:val="156"/>
          <w:marBottom w:val="156"/>
          <w:divBdr>
            <w:top w:val="none" w:sz="0" w:space="0" w:color="auto"/>
            <w:left w:val="none" w:sz="0" w:space="0" w:color="auto"/>
            <w:bottom w:val="none" w:sz="0" w:space="0" w:color="auto"/>
            <w:right w:val="none" w:sz="0" w:space="0" w:color="auto"/>
          </w:divBdr>
        </w:div>
        <w:div w:id="873885280">
          <w:marLeft w:val="0"/>
          <w:marRight w:val="0"/>
          <w:marTop w:val="156"/>
          <w:marBottom w:val="156"/>
          <w:divBdr>
            <w:top w:val="none" w:sz="0" w:space="0" w:color="auto"/>
            <w:left w:val="none" w:sz="0" w:space="0" w:color="auto"/>
            <w:bottom w:val="none" w:sz="0" w:space="0" w:color="auto"/>
            <w:right w:val="none" w:sz="0" w:space="0" w:color="auto"/>
          </w:divBdr>
        </w:div>
        <w:div w:id="1221868631">
          <w:marLeft w:val="0"/>
          <w:marRight w:val="0"/>
          <w:marTop w:val="0"/>
          <w:marBottom w:val="0"/>
          <w:divBdr>
            <w:top w:val="none" w:sz="0" w:space="0" w:color="auto"/>
            <w:left w:val="none" w:sz="0" w:space="0" w:color="auto"/>
            <w:bottom w:val="none" w:sz="0" w:space="0" w:color="auto"/>
            <w:right w:val="none" w:sz="0" w:space="0" w:color="auto"/>
          </w:divBdr>
          <w:divsChild>
            <w:div w:id="176190457">
              <w:marLeft w:val="0"/>
              <w:marRight w:val="0"/>
              <w:marTop w:val="0"/>
              <w:marBottom w:val="0"/>
              <w:divBdr>
                <w:top w:val="none" w:sz="0" w:space="0" w:color="auto"/>
                <w:left w:val="none" w:sz="0" w:space="0" w:color="auto"/>
                <w:bottom w:val="none" w:sz="0" w:space="0" w:color="auto"/>
                <w:right w:val="none" w:sz="0" w:space="0" w:color="auto"/>
              </w:divBdr>
            </w:div>
          </w:divsChild>
        </w:div>
        <w:div w:id="1599673816">
          <w:marLeft w:val="0"/>
          <w:marRight w:val="0"/>
          <w:marTop w:val="0"/>
          <w:marBottom w:val="0"/>
          <w:divBdr>
            <w:top w:val="none" w:sz="0" w:space="0" w:color="auto"/>
            <w:left w:val="none" w:sz="0" w:space="0" w:color="auto"/>
            <w:bottom w:val="none" w:sz="0" w:space="0" w:color="auto"/>
            <w:right w:val="none" w:sz="0" w:space="0" w:color="auto"/>
          </w:divBdr>
        </w:div>
        <w:div w:id="38015576">
          <w:marLeft w:val="0"/>
          <w:marRight w:val="0"/>
          <w:marTop w:val="0"/>
          <w:marBottom w:val="0"/>
          <w:divBdr>
            <w:top w:val="none" w:sz="0" w:space="0" w:color="auto"/>
            <w:left w:val="none" w:sz="0" w:space="0" w:color="auto"/>
            <w:bottom w:val="none" w:sz="0" w:space="0" w:color="auto"/>
            <w:right w:val="none" w:sz="0" w:space="0" w:color="auto"/>
          </w:divBdr>
        </w:div>
        <w:div w:id="1346786882">
          <w:marLeft w:val="0"/>
          <w:marRight w:val="0"/>
          <w:marTop w:val="0"/>
          <w:marBottom w:val="0"/>
          <w:divBdr>
            <w:top w:val="none" w:sz="0" w:space="0" w:color="auto"/>
            <w:left w:val="none" w:sz="0" w:space="0" w:color="auto"/>
            <w:bottom w:val="none" w:sz="0" w:space="0" w:color="auto"/>
            <w:right w:val="none" w:sz="0" w:space="0" w:color="auto"/>
          </w:divBdr>
        </w:div>
        <w:div w:id="1411540916">
          <w:marLeft w:val="0"/>
          <w:marRight w:val="0"/>
          <w:marTop w:val="0"/>
          <w:marBottom w:val="0"/>
          <w:divBdr>
            <w:top w:val="none" w:sz="0" w:space="0" w:color="auto"/>
            <w:left w:val="none" w:sz="0" w:space="0" w:color="auto"/>
            <w:bottom w:val="none" w:sz="0" w:space="0" w:color="auto"/>
            <w:right w:val="none" w:sz="0" w:space="0" w:color="auto"/>
          </w:divBdr>
        </w:div>
        <w:div w:id="2091385187">
          <w:marLeft w:val="0"/>
          <w:marRight w:val="0"/>
          <w:marTop w:val="0"/>
          <w:marBottom w:val="0"/>
          <w:divBdr>
            <w:top w:val="none" w:sz="0" w:space="0" w:color="auto"/>
            <w:left w:val="none" w:sz="0" w:space="0" w:color="auto"/>
            <w:bottom w:val="none" w:sz="0" w:space="0" w:color="auto"/>
            <w:right w:val="none" w:sz="0" w:space="0" w:color="auto"/>
          </w:divBdr>
        </w:div>
        <w:div w:id="1121728751">
          <w:marLeft w:val="0"/>
          <w:marRight w:val="0"/>
          <w:marTop w:val="0"/>
          <w:marBottom w:val="0"/>
          <w:divBdr>
            <w:top w:val="none" w:sz="0" w:space="0" w:color="auto"/>
            <w:left w:val="none" w:sz="0" w:space="0" w:color="auto"/>
            <w:bottom w:val="none" w:sz="0" w:space="0" w:color="auto"/>
            <w:right w:val="none" w:sz="0" w:space="0" w:color="auto"/>
          </w:divBdr>
        </w:div>
        <w:div w:id="1349530043">
          <w:marLeft w:val="0"/>
          <w:marRight w:val="0"/>
          <w:marTop w:val="0"/>
          <w:marBottom w:val="0"/>
          <w:divBdr>
            <w:top w:val="none" w:sz="0" w:space="0" w:color="auto"/>
            <w:left w:val="none" w:sz="0" w:space="0" w:color="auto"/>
            <w:bottom w:val="none" w:sz="0" w:space="0" w:color="auto"/>
            <w:right w:val="none" w:sz="0" w:space="0" w:color="auto"/>
          </w:divBdr>
        </w:div>
        <w:div w:id="1779446417">
          <w:marLeft w:val="0"/>
          <w:marRight w:val="0"/>
          <w:marTop w:val="0"/>
          <w:marBottom w:val="0"/>
          <w:divBdr>
            <w:top w:val="none" w:sz="0" w:space="0" w:color="auto"/>
            <w:left w:val="none" w:sz="0" w:space="0" w:color="auto"/>
            <w:bottom w:val="none" w:sz="0" w:space="0" w:color="auto"/>
            <w:right w:val="none" w:sz="0" w:space="0" w:color="auto"/>
          </w:divBdr>
        </w:div>
        <w:div w:id="2137021280">
          <w:marLeft w:val="0"/>
          <w:marRight w:val="0"/>
          <w:marTop w:val="0"/>
          <w:marBottom w:val="0"/>
          <w:divBdr>
            <w:top w:val="none" w:sz="0" w:space="0" w:color="auto"/>
            <w:left w:val="none" w:sz="0" w:space="0" w:color="auto"/>
            <w:bottom w:val="none" w:sz="0" w:space="0" w:color="auto"/>
            <w:right w:val="none" w:sz="0" w:space="0" w:color="auto"/>
          </w:divBdr>
        </w:div>
        <w:div w:id="665863745">
          <w:marLeft w:val="0"/>
          <w:marRight w:val="0"/>
          <w:marTop w:val="0"/>
          <w:marBottom w:val="0"/>
          <w:divBdr>
            <w:top w:val="none" w:sz="0" w:space="0" w:color="auto"/>
            <w:left w:val="none" w:sz="0" w:space="0" w:color="auto"/>
            <w:bottom w:val="none" w:sz="0" w:space="0" w:color="auto"/>
            <w:right w:val="none" w:sz="0" w:space="0" w:color="auto"/>
          </w:divBdr>
        </w:div>
        <w:div w:id="1421870762">
          <w:marLeft w:val="0"/>
          <w:marRight w:val="0"/>
          <w:marTop w:val="0"/>
          <w:marBottom w:val="0"/>
          <w:divBdr>
            <w:top w:val="none" w:sz="0" w:space="0" w:color="auto"/>
            <w:left w:val="none" w:sz="0" w:space="0" w:color="auto"/>
            <w:bottom w:val="none" w:sz="0" w:space="0" w:color="auto"/>
            <w:right w:val="none" w:sz="0" w:space="0" w:color="auto"/>
          </w:divBdr>
        </w:div>
        <w:div w:id="1056657836">
          <w:marLeft w:val="0"/>
          <w:marRight w:val="0"/>
          <w:marTop w:val="0"/>
          <w:marBottom w:val="0"/>
          <w:divBdr>
            <w:top w:val="none" w:sz="0" w:space="0" w:color="auto"/>
            <w:left w:val="none" w:sz="0" w:space="0" w:color="auto"/>
            <w:bottom w:val="none" w:sz="0" w:space="0" w:color="auto"/>
            <w:right w:val="none" w:sz="0" w:space="0" w:color="auto"/>
          </w:divBdr>
        </w:div>
        <w:div w:id="1133401008">
          <w:marLeft w:val="0"/>
          <w:marRight w:val="0"/>
          <w:marTop w:val="156"/>
          <w:marBottom w:val="156"/>
          <w:divBdr>
            <w:top w:val="none" w:sz="0" w:space="0" w:color="auto"/>
            <w:left w:val="none" w:sz="0" w:space="0" w:color="auto"/>
            <w:bottom w:val="none" w:sz="0" w:space="0" w:color="auto"/>
            <w:right w:val="none" w:sz="0" w:space="0" w:color="auto"/>
          </w:divBdr>
        </w:div>
        <w:div w:id="868568816">
          <w:marLeft w:val="0"/>
          <w:marRight w:val="0"/>
          <w:marTop w:val="156"/>
          <w:marBottom w:val="156"/>
          <w:divBdr>
            <w:top w:val="none" w:sz="0" w:space="0" w:color="auto"/>
            <w:left w:val="none" w:sz="0" w:space="0" w:color="auto"/>
            <w:bottom w:val="none" w:sz="0" w:space="0" w:color="auto"/>
            <w:right w:val="none" w:sz="0" w:space="0" w:color="auto"/>
          </w:divBdr>
        </w:div>
        <w:div w:id="1821576060">
          <w:marLeft w:val="0"/>
          <w:marRight w:val="0"/>
          <w:marTop w:val="312"/>
          <w:marBottom w:val="312"/>
          <w:divBdr>
            <w:top w:val="none" w:sz="0" w:space="0" w:color="auto"/>
            <w:left w:val="none" w:sz="0" w:space="0" w:color="auto"/>
            <w:bottom w:val="none" w:sz="0" w:space="0" w:color="auto"/>
            <w:right w:val="none" w:sz="0" w:space="0" w:color="auto"/>
          </w:divBdr>
        </w:div>
        <w:div w:id="456874187">
          <w:marLeft w:val="0"/>
          <w:marRight w:val="0"/>
          <w:marTop w:val="0"/>
          <w:marBottom w:val="0"/>
          <w:divBdr>
            <w:top w:val="none" w:sz="0" w:space="0" w:color="auto"/>
            <w:left w:val="none" w:sz="0" w:space="0" w:color="auto"/>
            <w:bottom w:val="none" w:sz="0" w:space="0" w:color="auto"/>
            <w:right w:val="none" w:sz="0" w:space="0" w:color="auto"/>
          </w:divBdr>
        </w:div>
        <w:div w:id="286357201">
          <w:marLeft w:val="0"/>
          <w:marRight w:val="0"/>
          <w:marTop w:val="0"/>
          <w:marBottom w:val="312"/>
          <w:divBdr>
            <w:top w:val="none" w:sz="0" w:space="0" w:color="auto"/>
            <w:left w:val="none" w:sz="0" w:space="0" w:color="auto"/>
            <w:bottom w:val="none" w:sz="0" w:space="0" w:color="auto"/>
            <w:right w:val="none" w:sz="0" w:space="0" w:color="auto"/>
          </w:divBdr>
        </w:div>
        <w:div w:id="1789738642">
          <w:marLeft w:val="0"/>
          <w:marRight w:val="0"/>
          <w:marTop w:val="0"/>
          <w:marBottom w:val="0"/>
          <w:divBdr>
            <w:top w:val="none" w:sz="0" w:space="0" w:color="auto"/>
            <w:left w:val="none" w:sz="0" w:space="0" w:color="auto"/>
            <w:bottom w:val="none" w:sz="0" w:space="0" w:color="auto"/>
            <w:right w:val="none" w:sz="0" w:space="0" w:color="auto"/>
          </w:divBdr>
        </w:div>
      </w:divsChild>
    </w:div>
    <w:div w:id="210384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bbank.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11</Pages>
  <Words>1423</Words>
  <Characters>8113</Characters>
  <Application>Microsoft Office Word</Application>
  <DocSecurity>0</DocSecurity>
  <Lines>67</Lines>
  <Paragraphs>19</Paragraphs>
  <ScaleCrop>false</ScaleCrop>
  <Company/>
  <LinksUpToDate>false</LinksUpToDate>
  <CharactersWithSpaces>9517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雷泊林</dc:creator>
  <cp:keywords/>
  <dc:description/>
  <cp:lastModifiedBy>hebb</cp:lastModifiedBy>
  <cp:revision>111</cp:revision>
  <cp:lastPrinted>2015-04-07T10:19:00Z</cp:lastPrinted>
  <dcterms:created xsi:type="dcterms:W3CDTF">2014-10-13T01:09:00Z</dcterms:created>
  <dcterms:modified xsi:type="dcterms:W3CDTF">2017-07-14T02:53:00Z</dcterms:modified>
</cp:coreProperties>
</file>