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545" w:rsidRPr="00D715D6" w:rsidRDefault="00E05545" w:rsidP="00E05545">
      <w:pPr>
        <w:pStyle w:val="Default"/>
        <w:jc w:val="center"/>
        <w:rPr>
          <w:rFonts w:asciiTheme="majorEastAsia" w:eastAsiaTheme="majorEastAsia" w:hAnsiTheme="majorEastAsia"/>
          <w:sz w:val="44"/>
          <w:szCs w:val="44"/>
        </w:rPr>
      </w:pPr>
      <w:bookmarkStart w:id="0" w:name="_GoBack"/>
      <w:r w:rsidRPr="00D715D6">
        <w:rPr>
          <w:rFonts w:asciiTheme="majorEastAsia" w:eastAsiaTheme="majorEastAsia" w:hAnsiTheme="majorEastAsia" w:hint="eastAsia"/>
          <w:sz w:val="44"/>
          <w:szCs w:val="44"/>
        </w:rPr>
        <w:t>河北银行</w:t>
      </w:r>
      <w:r w:rsidRPr="00D715D6">
        <w:rPr>
          <w:rFonts w:asciiTheme="majorEastAsia" w:eastAsiaTheme="majorEastAsia" w:hAnsiTheme="majorEastAsia" w:cs="Calibri" w:hint="eastAsia"/>
          <w:b/>
          <w:bCs/>
          <w:sz w:val="44"/>
          <w:szCs w:val="44"/>
        </w:rPr>
        <w:t>IC</w:t>
      </w:r>
      <w:r w:rsidRPr="00D715D6">
        <w:rPr>
          <w:rFonts w:asciiTheme="majorEastAsia" w:eastAsiaTheme="majorEastAsia" w:hAnsiTheme="majorEastAsia" w:hint="eastAsia"/>
          <w:sz w:val="44"/>
          <w:szCs w:val="44"/>
        </w:rPr>
        <w:t>借记卡</w:t>
      </w:r>
      <w:proofErr w:type="gramStart"/>
      <w:r w:rsidRPr="00D715D6">
        <w:rPr>
          <w:rFonts w:asciiTheme="majorEastAsia" w:eastAsiaTheme="majorEastAsia" w:hAnsiTheme="majorEastAsia" w:hint="eastAsia"/>
          <w:sz w:val="44"/>
          <w:szCs w:val="44"/>
        </w:rPr>
        <w:t>小额免密免签</w:t>
      </w:r>
      <w:proofErr w:type="gramEnd"/>
      <w:r w:rsidRPr="00D715D6">
        <w:rPr>
          <w:rFonts w:asciiTheme="majorEastAsia" w:eastAsiaTheme="majorEastAsia" w:hAnsiTheme="majorEastAsia" w:hint="eastAsia"/>
          <w:sz w:val="44"/>
          <w:szCs w:val="44"/>
        </w:rPr>
        <w:t>业务条款</w:t>
      </w:r>
    </w:p>
    <w:bookmarkEnd w:id="0"/>
    <w:p w:rsidR="00E05545" w:rsidRPr="00D715D6" w:rsidRDefault="00E05545" w:rsidP="00E05545">
      <w:pPr>
        <w:pStyle w:val="Default"/>
        <w:jc w:val="center"/>
        <w:rPr>
          <w:rFonts w:ascii="仿宋_GB2312" w:eastAsia="仿宋_GB2312" w:hAnsi="Calibri"/>
          <w:sz w:val="16"/>
          <w:szCs w:val="28"/>
        </w:rPr>
      </w:pPr>
    </w:p>
    <w:p w:rsidR="00E05545" w:rsidRPr="004606D9" w:rsidRDefault="00E05545" w:rsidP="00E05545">
      <w:pPr>
        <w:pStyle w:val="Default"/>
        <w:ind w:firstLineChars="200" w:firstLine="640"/>
        <w:rPr>
          <w:rFonts w:ascii="仿宋_GB2312" w:eastAsia="仿宋_GB2312" w:hAnsi="Calibri"/>
          <w:sz w:val="32"/>
          <w:szCs w:val="32"/>
        </w:rPr>
      </w:pPr>
      <w:r w:rsidRPr="004606D9">
        <w:rPr>
          <w:rFonts w:ascii="仿宋_GB2312" w:eastAsia="仿宋_GB2312" w:hAnsi="Calibri" w:hint="eastAsia"/>
          <w:sz w:val="32"/>
          <w:szCs w:val="32"/>
        </w:rPr>
        <w:t>一、银联</w:t>
      </w:r>
      <w:r w:rsidRPr="004606D9">
        <w:rPr>
          <w:rFonts w:ascii="仿宋_GB2312" w:eastAsia="仿宋_GB2312" w:hAnsi="Calibri" w:cs="Calibri" w:hint="eastAsia"/>
          <w:sz w:val="32"/>
          <w:szCs w:val="32"/>
        </w:rPr>
        <w:t>IC</w:t>
      </w:r>
      <w:r w:rsidRPr="004606D9">
        <w:rPr>
          <w:rFonts w:ascii="仿宋_GB2312" w:eastAsia="仿宋_GB2312" w:hAnsi="Calibri" w:hint="eastAsia"/>
          <w:sz w:val="32"/>
          <w:szCs w:val="32"/>
        </w:rPr>
        <w:t>借记卡</w:t>
      </w:r>
      <w:proofErr w:type="gramStart"/>
      <w:r w:rsidRPr="004606D9">
        <w:rPr>
          <w:rFonts w:ascii="仿宋_GB2312" w:eastAsia="仿宋_GB2312" w:hAnsi="Calibri" w:hint="eastAsia"/>
          <w:sz w:val="32"/>
          <w:szCs w:val="32"/>
        </w:rPr>
        <w:t>小额免密免签</w:t>
      </w:r>
      <w:proofErr w:type="gramEnd"/>
      <w:r w:rsidRPr="004606D9">
        <w:rPr>
          <w:rFonts w:ascii="仿宋_GB2312" w:eastAsia="仿宋_GB2312" w:hAnsi="Calibri" w:hint="eastAsia"/>
          <w:sz w:val="32"/>
          <w:szCs w:val="32"/>
        </w:rPr>
        <w:t>业务（下称“小额免密免签业务”）是河北银行向本行</w:t>
      </w:r>
      <w:proofErr w:type="gramStart"/>
      <w:r w:rsidRPr="004606D9">
        <w:rPr>
          <w:rFonts w:ascii="仿宋_GB2312" w:eastAsia="仿宋_GB2312" w:hAnsi="Calibri" w:hint="eastAsia"/>
          <w:sz w:val="32"/>
          <w:szCs w:val="32"/>
        </w:rPr>
        <w:t>具有闪付标识</w:t>
      </w:r>
      <w:proofErr w:type="gramEnd"/>
      <w:r w:rsidRPr="004606D9">
        <w:rPr>
          <w:rFonts w:ascii="仿宋_GB2312" w:eastAsia="仿宋_GB2312" w:hAnsi="Calibri" w:hint="eastAsia"/>
          <w:sz w:val="32"/>
          <w:szCs w:val="32"/>
        </w:rPr>
        <w:t>的</w:t>
      </w:r>
      <w:r w:rsidRPr="004606D9">
        <w:rPr>
          <w:rFonts w:ascii="仿宋_GB2312" w:eastAsia="仿宋_GB2312" w:hAnsi="Calibri" w:cs="Calibri" w:hint="eastAsia"/>
          <w:sz w:val="32"/>
          <w:szCs w:val="32"/>
        </w:rPr>
        <w:t>IC</w:t>
      </w:r>
      <w:r w:rsidRPr="004606D9">
        <w:rPr>
          <w:rFonts w:ascii="仿宋_GB2312" w:eastAsia="仿宋_GB2312" w:hAnsi="Calibri" w:hint="eastAsia"/>
          <w:sz w:val="32"/>
          <w:szCs w:val="32"/>
        </w:rPr>
        <w:t>借记卡</w:t>
      </w:r>
      <w:r w:rsidRPr="004606D9">
        <w:rPr>
          <w:rFonts w:ascii="仿宋_GB2312" w:eastAsia="仿宋_GB2312" w:hAnsi="Calibri" w:hint="eastAsia"/>
          <w:color w:val="auto"/>
          <w:sz w:val="32"/>
          <w:szCs w:val="32"/>
        </w:rPr>
        <w:t>（</w:t>
      </w:r>
      <w:r w:rsidRPr="004606D9">
        <w:rPr>
          <w:rFonts w:ascii="仿宋_GB2312" w:eastAsia="仿宋_GB2312" w:hAnsi="仿宋" w:hint="eastAsia"/>
          <w:color w:val="auto"/>
          <w:sz w:val="32"/>
          <w:szCs w:val="32"/>
        </w:rPr>
        <w:t>包括加载于移动设备内的异形IC借记卡）</w:t>
      </w:r>
      <w:r w:rsidRPr="004606D9">
        <w:rPr>
          <w:rFonts w:ascii="仿宋_GB2312" w:eastAsia="仿宋_GB2312" w:hAnsi="Calibri" w:hint="eastAsia"/>
          <w:sz w:val="32"/>
          <w:szCs w:val="32"/>
        </w:rPr>
        <w:t>持卡人（下称“持卡人”）提供的一种以非接触方式进行快速、小额消费的支付业务。持卡人办理</w:t>
      </w:r>
      <w:proofErr w:type="gramStart"/>
      <w:r w:rsidRPr="004606D9">
        <w:rPr>
          <w:rFonts w:ascii="仿宋_GB2312" w:eastAsia="仿宋_GB2312" w:hAnsi="Calibri" w:hint="eastAsia"/>
          <w:sz w:val="32"/>
          <w:szCs w:val="32"/>
        </w:rPr>
        <w:t>小额免密免签</w:t>
      </w:r>
      <w:proofErr w:type="gramEnd"/>
      <w:r w:rsidRPr="004606D9">
        <w:rPr>
          <w:rFonts w:ascii="仿宋_GB2312" w:eastAsia="仿宋_GB2312" w:hAnsi="Calibri" w:hint="eastAsia"/>
          <w:sz w:val="32"/>
          <w:szCs w:val="32"/>
        </w:rPr>
        <w:t>业务，须遵守本业务条款。</w:t>
      </w:r>
    </w:p>
    <w:p w:rsidR="00E05545" w:rsidRPr="004606D9" w:rsidRDefault="00E05545" w:rsidP="00E05545">
      <w:pPr>
        <w:pStyle w:val="Default"/>
        <w:ind w:firstLineChars="200" w:firstLine="640"/>
        <w:rPr>
          <w:rFonts w:ascii="仿宋_GB2312" w:eastAsia="仿宋_GB2312" w:hAnsi="Calibri"/>
          <w:sz w:val="32"/>
          <w:szCs w:val="32"/>
        </w:rPr>
      </w:pPr>
      <w:r w:rsidRPr="004606D9">
        <w:rPr>
          <w:rFonts w:ascii="仿宋_GB2312" w:eastAsia="仿宋_GB2312" w:hAnsi="Calibri" w:hint="eastAsia"/>
          <w:sz w:val="32"/>
          <w:szCs w:val="32"/>
        </w:rPr>
        <w:t>二、</w:t>
      </w:r>
      <w:proofErr w:type="gramStart"/>
      <w:r w:rsidRPr="004606D9">
        <w:rPr>
          <w:rFonts w:ascii="仿宋_GB2312" w:eastAsia="仿宋_GB2312" w:hAnsi="Calibri" w:hint="eastAsia"/>
          <w:sz w:val="32"/>
          <w:szCs w:val="32"/>
        </w:rPr>
        <w:t>小额免密免签</w:t>
      </w:r>
      <w:proofErr w:type="gramEnd"/>
      <w:r w:rsidRPr="004606D9">
        <w:rPr>
          <w:rFonts w:ascii="仿宋_GB2312" w:eastAsia="仿宋_GB2312" w:hAnsi="Calibri" w:hint="eastAsia"/>
          <w:sz w:val="32"/>
          <w:szCs w:val="32"/>
        </w:rPr>
        <w:t>业务仅适用于河北银行</w:t>
      </w:r>
      <w:proofErr w:type="gramStart"/>
      <w:r w:rsidRPr="004606D9">
        <w:rPr>
          <w:rFonts w:ascii="仿宋_GB2312" w:eastAsia="仿宋_GB2312" w:hAnsi="Calibri" w:hint="eastAsia"/>
          <w:sz w:val="32"/>
          <w:szCs w:val="32"/>
        </w:rPr>
        <w:t>具有闪付标识</w:t>
      </w:r>
      <w:proofErr w:type="gramEnd"/>
      <w:r w:rsidRPr="004606D9">
        <w:rPr>
          <w:rFonts w:ascii="仿宋_GB2312" w:eastAsia="仿宋_GB2312" w:hAnsi="Calibri" w:hint="eastAsia"/>
          <w:sz w:val="32"/>
          <w:szCs w:val="32"/>
        </w:rPr>
        <w:t>的</w:t>
      </w:r>
      <w:r w:rsidRPr="004606D9">
        <w:rPr>
          <w:rFonts w:ascii="仿宋_GB2312" w:eastAsia="仿宋_GB2312" w:hAnsi="Calibri" w:cs="Calibri" w:hint="eastAsia"/>
          <w:sz w:val="32"/>
          <w:szCs w:val="32"/>
        </w:rPr>
        <w:t>IC</w:t>
      </w:r>
      <w:r w:rsidRPr="004606D9">
        <w:rPr>
          <w:rFonts w:ascii="仿宋_GB2312" w:eastAsia="仿宋_GB2312" w:hAnsi="Calibri" w:hint="eastAsia"/>
          <w:sz w:val="32"/>
          <w:szCs w:val="32"/>
        </w:rPr>
        <w:t>借记卡</w:t>
      </w:r>
      <w:r w:rsidRPr="004606D9">
        <w:rPr>
          <w:rFonts w:ascii="仿宋_GB2312" w:eastAsia="仿宋_GB2312" w:hAnsi="仿宋" w:hint="eastAsia"/>
          <w:sz w:val="32"/>
          <w:szCs w:val="32"/>
        </w:rPr>
        <w:t>（包括加载于移动设备内的异形IC借记卡）</w:t>
      </w:r>
      <w:r w:rsidRPr="004606D9">
        <w:rPr>
          <w:rFonts w:ascii="仿宋_GB2312" w:eastAsia="仿宋_GB2312" w:hAnsi="Calibri" w:hint="eastAsia"/>
          <w:sz w:val="32"/>
          <w:szCs w:val="32"/>
        </w:rPr>
        <w:t>（以下简称“</w:t>
      </w:r>
      <w:r w:rsidRPr="004606D9">
        <w:rPr>
          <w:rFonts w:ascii="仿宋_GB2312" w:eastAsia="仿宋_GB2312" w:hAnsi="Calibri" w:cs="Calibri" w:hint="eastAsia"/>
          <w:sz w:val="32"/>
          <w:szCs w:val="32"/>
        </w:rPr>
        <w:t>IC</w:t>
      </w:r>
      <w:r w:rsidRPr="004606D9">
        <w:rPr>
          <w:rFonts w:ascii="仿宋_GB2312" w:eastAsia="仿宋_GB2312" w:hAnsi="Calibri" w:hint="eastAsia"/>
          <w:sz w:val="32"/>
          <w:szCs w:val="32"/>
        </w:rPr>
        <w:t>卡”），该业务为</w:t>
      </w:r>
      <w:r w:rsidRPr="004606D9">
        <w:rPr>
          <w:rFonts w:ascii="仿宋_GB2312" w:eastAsia="仿宋_GB2312" w:hAnsi="Calibri" w:cs="Calibri" w:hint="eastAsia"/>
          <w:sz w:val="32"/>
          <w:szCs w:val="32"/>
        </w:rPr>
        <w:t>IC</w:t>
      </w:r>
      <w:proofErr w:type="gramStart"/>
      <w:r w:rsidRPr="004606D9">
        <w:rPr>
          <w:rFonts w:ascii="仿宋_GB2312" w:eastAsia="仿宋_GB2312" w:hAnsi="Calibri" w:hint="eastAsia"/>
          <w:sz w:val="32"/>
          <w:szCs w:val="32"/>
        </w:rPr>
        <w:t>卡项下借</w:t>
      </w:r>
      <w:proofErr w:type="gramEnd"/>
      <w:r w:rsidRPr="004606D9">
        <w:rPr>
          <w:rFonts w:ascii="仿宋_GB2312" w:eastAsia="仿宋_GB2312" w:hAnsi="Calibri" w:hint="eastAsia"/>
          <w:sz w:val="32"/>
          <w:szCs w:val="32"/>
        </w:rPr>
        <w:t>记卡主账户所具备的功能。</w:t>
      </w:r>
    </w:p>
    <w:p w:rsidR="00E05545" w:rsidRPr="004606D9" w:rsidRDefault="00E05545" w:rsidP="00E05545">
      <w:pPr>
        <w:pStyle w:val="Default"/>
        <w:ind w:firstLineChars="200" w:firstLine="640"/>
        <w:rPr>
          <w:rFonts w:ascii="仿宋_GB2312" w:eastAsia="仿宋_GB2312" w:hAnsi="Calibri"/>
          <w:sz w:val="32"/>
          <w:szCs w:val="32"/>
        </w:rPr>
      </w:pPr>
      <w:r w:rsidRPr="004606D9">
        <w:rPr>
          <w:rFonts w:ascii="仿宋_GB2312" w:eastAsia="仿宋_GB2312" w:hAnsi="Calibri" w:hint="eastAsia"/>
          <w:sz w:val="32"/>
          <w:szCs w:val="32"/>
        </w:rPr>
        <w:t>三、</w:t>
      </w:r>
      <w:proofErr w:type="gramStart"/>
      <w:r w:rsidRPr="004606D9">
        <w:rPr>
          <w:rFonts w:ascii="仿宋_GB2312" w:eastAsia="仿宋_GB2312" w:hAnsi="Calibri" w:hint="eastAsia"/>
          <w:sz w:val="32"/>
          <w:szCs w:val="32"/>
        </w:rPr>
        <w:t>小额免密免签</w:t>
      </w:r>
      <w:proofErr w:type="gramEnd"/>
      <w:r w:rsidRPr="004606D9">
        <w:rPr>
          <w:rFonts w:ascii="仿宋_GB2312" w:eastAsia="仿宋_GB2312" w:hAnsi="Calibri" w:hint="eastAsia"/>
          <w:sz w:val="32"/>
          <w:szCs w:val="32"/>
        </w:rPr>
        <w:t>业务无需进行密码验证和签名确认。持卡人可使用主账户的</w:t>
      </w:r>
      <w:proofErr w:type="gramStart"/>
      <w:r w:rsidRPr="004606D9">
        <w:rPr>
          <w:rFonts w:ascii="仿宋_GB2312" w:eastAsia="仿宋_GB2312" w:hAnsi="Calibri" w:hint="eastAsia"/>
          <w:sz w:val="32"/>
          <w:szCs w:val="32"/>
        </w:rPr>
        <w:t>小额免密免签</w:t>
      </w:r>
      <w:proofErr w:type="gramEnd"/>
      <w:r w:rsidRPr="004606D9">
        <w:rPr>
          <w:rFonts w:ascii="仿宋_GB2312" w:eastAsia="仿宋_GB2312" w:hAnsi="Calibri" w:hint="eastAsia"/>
          <w:sz w:val="32"/>
          <w:szCs w:val="32"/>
        </w:rPr>
        <w:t>业务功能在部分指定行业和特约商户内，使用</w:t>
      </w:r>
      <w:r w:rsidRPr="004606D9">
        <w:rPr>
          <w:rFonts w:ascii="仿宋_GB2312" w:eastAsia="仿宋_GB2312" w:hAnsi="Calibri" w:cs="Calibri" w:hint="eastAsia"/>
          <w:sz w:val="32"/>
          <w:szCs w:val="32"/>
        </w:rPr>
        <w:t>IC</w:t>
      </w:r>
      <w:r w:rsidRPr="004606D9">
        <w:rPr>
          <w:rFonts w:ascii="仿宋_GB2312" w:eastAsia="仿宋_GB2312" w:hAnsi="Calibri" w:hint="eastAsia"/>
          <w:sz w:val="32"/>
          <w:szCs w:val="32"/>
        </w:rPr>
        <w:t>卡以非接方式发起一定单笔交易限额以下的联机消费，</w:t>
      </w:r>
      <w:r w:rsidRPr="004606D9">
        <w:rPr>
          <w:rFonts w:ascii="仿宋_GB2312" w:eastAsia="仿宋_GB2312" w:hAnsi="Calibri" w:hint="eastAsia"/>
          <w:b/>
          <w:sz w:val="32"/>
          <w:szCs w:val="32"/>
        </w:rPr>
        <w:t>通过上述联机消费方式发生的交易均视作持卡人本人所为。河北银行有权根据中国银联规定及相关风险政策要求调整单笔交易限额及累计交易限额。</w:t>
      </w:r>
    </w:p>
    <w:p w:rsidR="00E05545" w:rsidRPr="004606D9" w:rsidRDefault="00E05545" w:rsidP="00E05545">
      <w:pPr>
        <w:pStyle w:val="Default"/>
        <w:ind w:firstLineChars="200" w:firstLine="640"/>
        <w:rPr>
          <w:rFonts w:ascii="仿宋_GB2312" w:eastAsia="仿宋_GB2312" w:hAnsi="Calibri"/>
          <w:sz w:val="32"/>
          <w:szCs w:val="32"/>
        </w:rPr>
      </w:pPr>
      <w:r w:rsidRPr="004606D9">
        <w:rPr>
          <w:rFonts w:ascii="仿宋_GB2312" w:eastAsia="仿宋_GB2312" w:hAnsi="Calibri" w:hint="eastAsia"/>
          <w:sz w:val="32"/>
          <w:szCs w:val="32"/>
        </w:rPr>
        <w:t>四、持卡人可以通过河北银行指定渠道申请关闭本人名下IC卡的</w:t>
      </w:r>
      <w:proofErr w:type="gramStart"/>
      <w:r w:rsidRPr="004606D9">
        <w:rPr>
          <w:rFonts w:ascii="仿宋_GB2312" w:eastAsia="仿宋_GB2312" w:hAnsi="Calibri" w:hint="eastAsia"/>
          <w:sz w:val="32"/>
          <w:szCs w:val="32"/>
        </w:rPr>
        <w:t>小额免密免签</w:t>
      </w:r>
      <w:proofErr w:type="gramEnd"/>
      <w:r w:rsidRPr="004606D9">
        <w:rPr>
          <w:rFonts w:ascii="仿宋_GB2312" w:eastAsia="仿宋_GB2312" w:hAnsi="Calibri" w:hint="eastAsia"/>
          <w:sz w:val="32"/>
          <w:szCs w:val="32"/>
        </w:rPr>
        <w:t xml:space="preserve">业务。 </w:t>
      </w:r>
    </w:p>
    <w:p w:rsidR="00E05545" w:rsidRPr="004606D9" w:rsidRDefault="00E05545" w:rsidP="00E05545">
      <w:pPr>
        <w:pStyle w:val="Default"/>
        <w:ind w:firstLineChars="200" w:firstLine="640"/>
        <w:rPr>
          <w:rFonts w:ascii="仿宋_GB2312" w:eastAsia="仿宋_GB2312" w:hAnsi="Calibri"/>
          <w:i/>
          <w:sz w:val="32"/>
          <w:szCs w:val="32"/>
        </w:rPr>
      </w:pPr>
      <w:r w:rsidRPr="004606D9">
        <w:rPr>
          <w:rFonts w:ascii="仿宋_GB2312" w:eastAsia="仿宋_GB2312" w:hAnsi="Calibri" w:hint="eastAsia"/>
          <w:sz w:val="32"/>
          <w:szCs w:val="32"/>
        </w:rPr>
        <w:t>五、当主账户被挂失、冻结、注销或者处于其他不正常状态时，将无法进行</w:t>
      </w:r>
      <w:proofErr w:type="gramStart"/>
      <w:r w:rsidRPr="004606D9">
        <w:rPr>
          <w:rFonts w:ascii="仿宋_GB2312" w:eastAsia="仿宋_GB2312" w:hAnsi="Calibri" w:hint="eastAsia"/>
          <w:sz w:val="32"/>
          <w:szCs w:val="32"/>
        </w:rPr>
        <w:t>小额免密免签</w:t>
      </w:r>
      <w:proofErr w:type="gramEnd"/>
      <w:r w:rsidRPr="004606D9">
        <w:rPr>
          <w:rFonts w:ascii="仿宋_GB2312" w:eastAsia="仿宋_GB2312" w:hAnsi="Calibri" w:hint="eastAsia"/>
          <w:sz w:val="32"/>
          <w:szCs w:val="32"/>
        </w:rPr>
        <w:t>业务。</w:t>
      </w:r>
      <w:r w:rsidRPr="004606D9">
        <w:rPr>
          <w:rFonts w:ascii="仿宋_GB2312" w:eastAsia="仿宋_GB2312" w:hAnsi="Calibri" w:hint="eastAsia"/>
          <w:b/>
          <w:sz w:val="32"/>
          <w:szCs w:val="32"/>
        </w:rPr>
        <w:t>若持卡人否认在</w:t>
      </w:r>
      <w:r w:rsidRPr="004606D9">
        <w:rPr>
          <w:rFonts w:ascii="仿宋_GB2312" w:eastAsia="仿宋_GB2312" w:hAnsi="Calibri" w:cs="Calibri" w:hint="eastAsia"/>
          <w:b/>
          <w:bCs/>
          <w:sz w:val="32"/>
          <w:szCs w:val="32"/>
        </w:rPr>
        <w:t>IC</w:t>
      </w:r>
      <w:r w:rsidRPr="004606D9">
        <w:rPr>
          <w:rFonts w:ascii="仿宋_GB2312" w:eastAsia="仿宋_GB2312" w:hAnsi="Calibri" w:hint="eastAsia"/>
          <w:b/>
          <w:sz w:val="32"/>
          <w:szCs w:val="32"/>
        </w:rPr>
        <w:t>卡正式挂失前</w:t>
      </w:r>
      <w:r w:rsidRPr="004606D9">
        <w:rPr>
          <w:rFonts w:ascii="仿宋_GB2312" w:eastAsia="仿宋_GB2312" w:hAnsi="Calibri" w:cs="Calibri" w:hint="eastAsia"/>
          <w:b/>
          <w:bCs/>
          <w:sz w:val="32"/>
          <w:szCs w:val="32"/>
        </w:rPr>
        <w:t>72</w:t>
      </w:r>
      <w:r w:rsidRPr="004606D9">
        <w:rPr>
          <w:rFonts w:ascii="仿宋_GB2312" w:eastAsia="仿宋_GB2312" w:hAnsi="Calibri" w:hint="eastAsia"/>
          <w:b/>
          <w:sz w:val="32"/>
          <w:szCs w:val="32"/>
        </w:rPr>
        <w:t>小时内发生的</w:t>
      </w:r>
      <w:proofErr w:type="gramStart"/>
      <w:r w:rsidRPr="004606D9">
        <w:rPr>
          <w:rFonts w:ascii="仿宋_GB2312" w:eastAsia="仿宋_GB2312" w:hAnsi="Calibri" w:hint="eastAsia"/>
          <w:b/>
          <w:sz w:val="32"/>
          <w:szCs w:val="32"/>
        </w:rPr>
        <w:t>小额免密免签</w:t>
      </w:r>
      <w:proofErr w:type="gramEnd"/>
      <w:r w:rsidRPr="004606D9">
        <w:rPr>
          <w:rFonts w:ascii="仿宋_GB2312" w:eastAsia="仿宋_GB2312" w:hAnsi="Calibri" w:hint="eastAsia"/>
          <w:b/>
          <w:sz w:val="32"/>
          <w:szCs w:val="32"/>
        </w:rPr>
        <w:t>交易，可致电河北银行客服中心提起申诉赔付程序，由中国银联根据相关规</w:t>
      </w:r>
      <w:r w:rsidRPr="004606D9">
        <w:rPr>
          <w:rFonts w:ascii="仿宋_GB2312" w:eastAsia="仿宋_GB2312" w:hAnsi="Calibri" w:hint="eastAsia"/>
          <w:b/>
          <w:sz w:val="32"/>
          <w:szCs w:val="32"/>
        </w:rPr>
        <w:lastRenderedPageBreak/>
        <w:t>定对符合赔付规定的</w:t>
      </w:r>
      <w:proofErr w:type="gramStart"/>
      <w:r w:rsidRPr="004606D9">
        <w:rPr>
          <w:rFonts w:ascii="仿宋_GB2312" w:eastAsia="仿宋_GB2312" w:hAnsi="Calibri" w:hint="eastAsia"/>
          <w:b/>
          <w:sz w:val="32"/>
          <w:szCs w:val="32"/>
        </w:rPr>
        <w:t>小额免密免签</w:t>
      </w:r>
      <w:proofErr w:type="gramEnd"/>
      <w:r w:rsidRPr="004606D9">
        <w:rPr>
          <w:rFonts w:ascii="仿宋_GB2312" w:eastAsia="仿宋_GB2312" w:hAnsi="Calibri" w:hint="eastAsia"/>
          <w:b/>
          <w:sz w:val="32"/>
          <w:szCs w:val="32"/>
        </w:rPr>
        <w:t>交易进行赔付。因</w:t>
      </w:r>
      <w:r w:rsidRPr="004606D9">
        <w:rPr>
          <w:rFonts w:ascii="仿宋_GB2312" w:eastAsia="仿宋_GB2312" w:hAnsi="Calibri" w:cs="Calibri" w:hint="eastAsia"/>
          <w:b/>
          <w:bCs/>
          <w:sz w:val="32"/>
          <w:szCs w:val="32"/>
        </w:rPr>
        <w:t>IC</w:t>
      </w:r>
      <w:r w:rsidRPr="004606D9">
        <w:rPr>
          <w:rFonts w:ascii="仿宋_GB2312" w:eastAsia="仿宋_GB2312" w:hAnsi="Calibri" w:hint="eastAsia"/>
          <w:b/>
          <w:sz w:val="32"/>
          <w:szCs w:val="32"/>
        </w:rPr>
        <w:t>卡遗失、被盗、出借、因第三方原因等造成主账户内资金损失的，或申请赔付的</w:t>
      </w:r>
      <w:proofErr w:type="gramStart"/>
      <w:r w:rsidRPr="004606D9">
        <w:rPr>
          <w:rFonts w:ascii="仿宋_GB2312" w:eastAsia="仿宋_GB2312" w:hAnsi="Calibri" w:hint="eastAsia"/>
          <w:b/>
          <w:sz w:val="32"/>
          <w:szCs w:val="32"/>
        </w:rPr>
        <w:t>小额免密免签</w:t>
      </w:r>
      <w:proofErr w:type="gramEnd"/>
      <w:r w:rsidRPr="004606D9">
        <w:rPr>
          <w:rFonts w:ascii="仿宋_GB2312" w:eastAsia="仿宋_GB2312" w:hAnsi="Calibri" w:hint="eastAsia"/>
          <w:b/>
          <w:sz w:val="32"/>
          <w:szCs w:val="32"/>
        </w:rPr>
        <w:t>交易不符合中国银</w:t>
      </w:r>
      <w:proofErr w:type="gramStart"/>
      <w:r w:rsidRPr="004606D9">
        <w:rPr>
          <w:rFonts w:ascii="仿宋_GB2312" w:eastAsia="仿宋_GB2312" w:hAnsi="Calibri" w:hint="eastAsia"/>
          <w:b/>
          <w:sz w:val="32"/>
          <w:szCs w:val="32"/>
        </w:rPr>
        <w:t>联相关</w:t>
      </w:r>
      <w:proofErr w:type="gramEnd"/>
      <w:r w:rsidRPr="004606D9">
        <w:rPr>
          <w:rFonts w:ascii="仿宋_GB2312" w:eastAsia="仿宋_GB2312" w:hAnsi="Calibri" w:hint="eastAsia"/>
          <w:b/>
          <w:sz w:val="32"/>
          <w:szCs w:val="32"/>
        </w:rPr>
        <w:t>赔付规定的，或持卡人无法按照中国银联规定提供相关材料的，以及对于超过中国银联赔付规定金额等情形的，由持卡人自行承担全部损失，河北银行不承担任何责任。</w:t>
      </w:r>
    </w:p>
    <w:p w:rsidR="00E05545" w:rsidRPr="004606D9" w:rsidRDefault="00E05545" w:rsidP="00E05545">
      <w:pPr>
        <w:pStyle w:val="Default"/>
        <w:ind w:firstLineChars="200" w:firstLine="640"/>
        <w:rPr>
          <w:rFonts w:ascii="仿宋_GB2312" w:eastAsia="仿宋_GB2312" w:hAnsi="Calibri"/>
          <w:sz w:val="32"/>
          <w:szCs w:val="32"/>
        </w:rPr>
      </w:pPr>
      <w:r w:rsidRPr="004606D9">
        <w:rPr>
          <w:rFonts w:ascii="仿宋_GB2312" w:eastAsia="仿宋_GB2312" w:hAnsi="Calibri" w:hint="eastAsia"/>
          <w:sz w:val="32"/>
          <w:szCs w:val="32"/>
        </w:rPr>
        <w:t>六、持卡人使用</w:t>
      </w:r>
      <w:proofErr w:type="gramStart"/>
      <w:r w:rsidRPr="004606D9">
        <w:rPr>
          <w:rFonts w:ascii="仿宋_GB2312" w:eastAsia="仿宋_GB2312" w:hAnsi="Calibri" w:hint="eastAsia"/>
          <w:sz w:val="32"/>
          <w:szCs w:val="32"/>
        </w:rPr>
        <w:t>小额免密免签</w:t>
      </w:r>
      <w:proofErr w:type="gramEnd"/>
      <w:r w:rsidRPr="004606D9">
        <w:rPr>
          <w:rFonts w:ascii="仿宋_GB2312" w:eastAsia="仿宋_GB2312" w:hAnsi="Calibri" w:hint="eastAsia"/>
          <w:sz w:val="32"/>
          <w:szCs w:val="32"/>
        </w:rPr>
        <w:t>业务进行的交易将作为消费类交易记入主账户，持卡人可通过柜面、个人网银、手机银行等渠道查询交易情况。</w:t>
      </w:r>
    </w:p>
    <w:p w:rsidR="00E05545" w:rsidRPr="004606D9" w:rsidRDefault="00E05545" w:rsidP="00E05545">
      <w:pPr>
        <w:pStyle w:val="Default"/>
        <w:ind w:firstLineChars="200" w:firstLine="640"/>
        <w:rPr>
          <w:rFonts w:ascii="仿宋_GB2312" w:eastAsia="仿宋_GB2312" w:hAnsi="Calibri"/>
          <w:sz w:val="32"/>
          <w:szCs w:val="32"/>
        </w:rPr>
      </w:pPr>
      <w:r w:rsidRPr="004606D9">
        <w:rPr>
          <w:rFonts w:ascii="仿宋_GB2312" w:eastAsia="仿宋_GB2312" w:hAnsi="Calibri" w:hint="eastAsia"/>
          <w:sz w:val="32"/>
          <w:szCs w:val="32"/>
        </w:rPr>
        <w:t>七、持卡人在支持中国银联</w:t>
      </w:r>
      <w:r w:rsidRPr="004606D9">
        <w:rPr>
          <w:rFonts w:ascii="仿宋_GB2312" w:eastAsia="仿宋_GB2312" w:hAnsi="Calibri" w:cs="Calibri" w:hint="eastAsia"/>
          <w:b/>
          <w:bCs/>
          <w:sz w:val="32"/>
          <w:szCs w:val="32"/>
        </w:rPr>
        <w:t>IC</w:t>
      </w:r>
      <w:r w:rsidRPr="004606D9">
        <w:rPr>
          <w:rFonts w:ascii="仿宋_GB2312" w:eastAsia="仿宋_GB2312" w:hAnsi="Calibri" w:hint="eastAsia"/>
          <w:sz w:val="32"/>
          <w:szCs w:val="32"/>
        </w:rPr>
        <w:t>卡受理的特约商户等渠道办理</w:t>
      </w:r>
      <w:proofErr w:type="gramStart"/>
      <w:r w:rsidRPr="004606D9">
        <w:rPr>
          <w:rFonts w:ascii="仿宋_GB2312" w:eastAsia="仿宋_GB2312" w:hAnsi="Calibri" w:hint="eastAsia"/>
          <w:sz w:val="32"/>
          <w:szCs w:val="32"/>
        </w:rPr>
        <w:t>小额免密免签</w:t>
      </w:r>
      <w:proofErr w:type="gramEnd"/>
      <w:r w:rsidRPr="004606D9">
        <w:rPr>
          <w:rFonts w:ascii="仿宋_GB2312" w:eastAsia="仿宋_GB2312" w:hAnsi="Calibri" w:hint="eastAsia"/>
          <w:sz w:val="32"/>
          <w:szCs w:val="32"/>
        </w:rPr>
        <w:t xml:space="preserve">业务，除本业务条款外，还应遵守河北银行借记卡章程、河北银行金融IC借记卡章程，以及河北银行、收单银行、中国银联的相关规定。本业务条款与河北银行相关规定有任何不一致的，以本业务条款的规定为准。 </w:t>
      </w:r>
    </w:p>
    <w:p w:rsidR="00E05545" w:rsidRPr="004606D9" w:rsidRDefault="00E05545" w:rsidP="00E05545">
      <w:pPr>
        <w:pStyle w:val="Default"/>
        <w:ind w:firstLineChars="200" w:firstLine="640"/>
        <w:rPr>
          <w:rFonts w:ascii="仿宋_GB2312" w:eastAsia="仿宋_GB2312" w:hAnsi="Calibri"/>
          <w:sz w:val="32"/>
          <w:szCs w:val="32"/>
        </w:rPr>
      </w:pPr>
      <w:r w:rsidRPr="004606D9">
        <w:rPr>
          <w:rFonts w:ascii="仿宋_GB2312" w:eastAsia="仿宋_GB2312" w:hAnsi="Calibri" w:hint="eastAsia"/>
          <w:sz w:val="32"/>
          <w:szCs w:val="32"/>
        </w:rPr>
        <w:t>八、持卡人在办理</w:t>
      </w:r>
      <w:proofErr w:type="gramStart"/>
      <w:r w:rsidRPr="004606D9">
        <w:rPr>
          <w:rFonts w:ascii="仿宋_GB2312" w:eastAsia="仿宋_GB2312" w:hAnsi="Calibri" w:hint="eastAsia"/>
          <w:sz w:val="32"/>
          <w:szCs w:val="32"/>
        </w:rPr>
        <w:t>小额免密免签</w:t>
      </w:r>
      <w:proofErr w:type="gramEnd"/>
      <w:r w:rsidRPr="004606D9">
        <w:rPr>
          <w:rFonts w:ascii="仿宋_GB2312" w:eastAsia="仿宋_GB2312" w:hAnsi="Calibri" w:hint="eastAsia"/>
          <w:sz w:val="32"/>
          <w:szCs w:val="32"/>
        </w:rPr>
        <w:t>业务时如有下列情形之一的，违反本业务条款或其他相关规定的，河北银行有权对其采取停止办理</w:t>
      </w:r>
      <w:proofErr w:type="gramStart"/>
      <w:r w:rsidRPr="004606D9">
        <w:rPr>
          <w:rFonts w:ascii="仿宋_GB2312" w:eastAsia="仿宋_GB2312" w:hAnsi="Calibri" w:hint="eastAsia"/>
          <w:sz w:val="32"/>
          <w:szCs w:val="32"/>
        </w:rPr>
        <w:t>小额免密免签</w:t>
      </w:r>
      <w:proofErr w:type="gramEnd"/>
      <w:r w:rsidRPr="004606D9">
        <w:rPr>
          <w:rFonts w:ascii="仿宋_GB2312" w:eastAsia="仿宋_GB2312" w:hAnsi="Calibri" w:hint="eastAsia"/>
          <w:sz w:val="32"/>
          <w:szCs w:val="32"/>
        </w:rPr>
        <w:t xml:space="preserve">业务等措施，而无须事先通知： </w:t>
      </w:r>
    </w:p>
    <w:p w:rsidR="00E05545" w:rsidRPr="004606D9" w:rsidRDefault="00E05545" w:rsidP="00E05545">
      <w:pPr>
        <w:pStyle w:val="Default"/>
        <w:ind w:firstLineChars="200" w:firstLine="640"/>
        <w:rPr>
          <w:rFonts w:ascii="仿宋_GB2312" w:eastAsia="仿宋_GB2312" w:hAnsi="Calibri"/>
          <w:sz w:val="32"/>
          <w:szCs w:val="32"/>
        </w:rPr>
      </w:pPr>
      <w:r w:rsidRPr="004606D9">
        <w:rPr>
          <w:rFonts w:ascii="仿宋_GB2312" w:eastAsia="仿宋_GB2312" w:hAnsi="Calibri" w:hint="eastAsia"/>
          <w:sz w:val="32"/>
          <w:szCs w:val="32"/>
        </w:rPr>
        <w:t>（一）持卡人在</w:t>
      </w:r>
      <w:proofErr w:type="gramStart"/>
      <w:r w:rsidRPr="004606D9">
        <w:rPr>
          <w:rFonts w:ascii="仿宋_GB2312" w:eastAsia="仿宋_GB2312" w:hAnsi="Calibri" w:hint="eastAsia"/>
          <w:sz w:val="32"/>
          <w:szCs w:val="32"/>
        </w:rPr>
        <w:t>小额免密免签</w:t>
      </w:r>
      <w:proofErr w:type="gramEnd"/>
      <w:r w:rsidRPr="004606D9">
        <w:rPr>
          <w:rFonts w:ascii="仿宋_GB2312" w:eastAsia="仿宋_GB2312" w:hAnsi="Calibri" w:hint="eastAsia"/>
          <w:sz w:val="32"/>
          <w:szCs w:val="32"/>
        </w:rPr>
        <w:t>业务交易过程中存在虚假交易（包括但不限于实施无实质经济内容的虚假交易）、舞弊、欺诈或其他</w:t>
      </w:r>
      <w:proofErr w:type="gramStart"/>
      <w:r w:rsidRPr="004606D9">
        <w:rPr>
          <w:rFonts w:ascii="仿宋_GB2312" w:eastAsia="仿宋_GB2312" w:hAnsi="Calibri" w:hint="eastAsia"/>
          <w:sz w:val="32"/>
          <w:szCs w:val="32"/>
        </w:rPr>
        <w:t>不</w:t>
      </w:r>
      <w:proofErr w:type="gramEnd"/>
      <w:r w:rsidRPr="004606D9">
        <w:rPr>
          <w:rFonts w:ascii="仿宋_GB2312" w:eastAsia="仿宋_GB2312" w:hAnsi="Calibri" w:hint="eastAsia"/>
          <w:sz w:val="32"/>
          <w:szCs w:val="32"/>
        </w:rPr>
        <w:t xml:space="preserve">诚信行为； </w:t>
      </w:r>
    </w:p>
    <w:p w:rsidR="00E05545" w:rsidRPr="004606D9" w:rsidRDefault="00E05545" w:rsidP="00E05545">
      <w:pPr>
        <w:pStyle w:val="Default"/>
        <w:ind w:firstLineChars="200" w:firstLine="640"/>
        <w:rPr>
          <w:rFonts w:ascii="仿宋_GB2312" w:eastAsia="仿宋_GB2312" w:hAnsi="Calibri"/>
          <w:sz w:val="32"/>
          <w:szCs w:val="32"/>
        </w:rPr>
      </w:pPr>
      <w:r w:rsidRPr="004606D9">
        <w:rPr>
          <w:rFonts w:ascii="仿宋_GB2312" w:eastAsia="仿宋_GB2312" w:hAnsi="Calibri" w:hint="eastAsia"/>
          <w:sz w:val="32"/>
          <w:szCs w:val="32"/>
        </w:rPr>
        <w:t>（二）</w:t>
      </w:r>
      <w:r w:rsidRPr="004606D9">
        <w:rPr>
          <w:rFonts w:ascii="仿宋_GB2312" w:eastAsia="仿宋_GB2312" w:hAnsi="Calibri" w:cs="Calibri" w:hint="eastAsia"/>
          <w:bCs/>
          <w:sz w:val="32"/>
          <w:szCs w:val="32"/>
        </w:rPr>
        <w:t>IC</w:t>
      </w:r>
      <w:proofErr w:type="gramStart"/>
      <w:r w:rsidRPr="004606D9">
        <w:rPr>
          <w:rFonts w:ascii="仿宋_GB2312" w:eastAsia="仿宋_GB2312" w:hAnsi="Calibri" w:hint="eastAsia"/>
          <w:sz w:val="32"/>
          <w:szCs w:val="32"/>
        </w:rPr>
        <w:t>卡存在</w:t>
      </w:r>
      <w:proofErr w:type="gramEnd"/>
      <w:r w:rsidRPr="004606D9">
        <w:rPr>
          <w:rFonts w:ascii="仿宋_GB2312" w:eastAsia="仿宋_GB2312" w:hAnsi="Calibri" w:hint="eastAsia"/>
          <w:sz w:val="32"/>
          <w:szCs w:val="32"/>
        </w:rPr>
        <w:t xml:space="preserve">出租、转借、交由他人使用的情形； </w:t>
      </w:r>
    </w:p>
    <w:p w:rsidR="00E05545" w:rsidRPr="004606D9" w:rsidRDefault="00E05545" w:rsidP="00E05545">
      <w:pPr>
        <w:pStyle w:val="Default"/>
        <w:ind w:firstLineChars="200" w:firstLine="640"/>
        <w:rPr>
          <w:rFonts w:ascii="仿宋_GB2312" w:eastAsia="仿宋_GB2312" w:hAnsi="Calibri"/>
          <w:sz w:val="32"/>
          <w:szCs w:val="32"/>
        </w:rPr>
      </w:pPr>
      <w:r w:rsidRPr="004606D9">
        <w:rPr>
          <w:rFonts w:ascii="仿宋_GB2312" w:eastAsia="仿宋_GB2312" w:hAnsi="Calibri" w:hint="eastAsia"/>
          <w:sz w:val="32"/>
          <w:szCs w:val="32"/>
        </w:rPr>
        <w:t>（三）持卡人拒不配合银行就相关交易、案件或争议进</w:t>
      </w:r>
      <w:r w:rsidRPr="004606D9">
        <w:rPr>
          <w:rFonts w:ascii="仿宋_GB2312" w:eastAsia="仿宋_GB2312" w:hAnsi="Calibri" w:hint="eastAsia"/>
          <w:sz w:val="32"/>
          <w:szCs w:val="32"/>
        </w:rPr>
        <w:lastRenderedPageBreak/>
        <w:t xml:space="preserve">行调查的； </w:t>
      </w:r>
    </w:p>
    <w:p w:rsidR="00E05545" w:rsidRPr="004606D9" w:rsidRDefault="00E05545" w:rsidP="00E05545">
      <w:pPr>
        <w:pStyle w:val="Default"/>
        <w:ind w:firstLineChars="200" w:firstLine="640"/>
        <w:rPr>
          <w:rFonts w:ascii="仿宋_GB2312" w:eastAsia="仿宋_GB2312" w:hAnsi="Calibri"/>
          <w:sz w:val="32"/>
          <w:szCs w:val="32"/>
        </w:rPr>
      </w:pPr>
      <w:r w:rsidRPr="004606D9">
        <w:rPr>
          <w:rFonts w:ascii="仿宋_GB2312" w:eastAsia="仿宋_GB2312" w:hAnsi="Calibri" w:hint="eastAsia"/>
          <w:sz w:val="32"/>
          <w:szCs w:val="32"/>
        </w:rPr>
        <w:t xml:space="preserve">（四）持卡人存在恶意申请赔付的情形； </w:t>
      </w:r>
    </w:p>
    <w:p w:rsidR="00E05545" w:rsidRPr="004606D9" w:rsidRDefault="00E05545" w:rsidP="00E05545">
      <w:pPr>
        <w:pStyle w:val="Default"/>
        <w:ind w:firstLineChars="200" w:firstLine="640"/>
        <w:rPr>
          <w:rFonts w:ascii="仿宋_GB2312" w:eastAsia="仿宋_GB2312" w:hAnsi="Calibri"/>
          <w:sz w:val="32"/>
          <w:szCs w:val="32"/>
        </w:rPr>
      </w:pPr>
      <w:r w:rsidRPr="004606D9">
        <w:rPr>
          <w:rFonts w:ascii="仿宋_GB2312" w:eastAsia="仿宋_GB2312" w:hAnsi="Calibri" w:hint="eastAsia"/>
          <w:sz w:val="32"/>
          <w:szCs w:val="32"/>
        </w:rPr>
        <w:t xml:space="preserve">（五）有其他可能导致用卡风险增加、严重违反本业务条款或违反所适用的法律法规规定的情形。 </w:t>
      </w:r>
    </w:p>
    <w:p w:rsidR="00E05545" w:rsidRPr="004606D9" w:rsidRDefault="00E05545" w:rsidP="00E05545">
      <w:pPr>
        <w:ind w:firstLineChars="200" w:firstLine="640"/>
        <w:rPr>
          <w:rFonts w:ascii="仿宋_GB2312" w:eastAsia="仿宋_GB2312"/>
          <w:sz w:val="32"/>
          <w:szCs w:val="32"/>
        </w:rPr>
      </w:pPr>
      <w:r w:rsidRPr="004606D9">
        <w:rPr>
          <w:rFonts w:ascii="仿宋_GB2312" w:eastAsia="仿宋_GB2312" w:hAnsi="Calibri" w:hint="eastAsia"/>
          <w:sz w:val="32"/>
          <w:szCs w:val="32"/>
        </w:rPr>
        <w:t>九、河北银行有权在法律法规允许的范围内修改本业务条款（包括但不限于提前终止本业务、调整业务规则等），并于河北银行网站或其他相关渠道公告后生效，持卡人应遵守本条款及其后续所做修改。持卡人如对本业务条款有任何疑问，可致电客</w:t>
      </w:r>
      <w:proofErr w:type="gramStart"/>
      <w:r w:rsidRPr="004606D9">
        <w:rPr>
          <w:rFonts w:ascii="仿宋_GB2312" w:eastAsia="仿宋_GB2312" w:hAnsi="Calibri" w:hint="eastAsia"/>
          <w:sz w:val="32"/>
          <w:szCs w:val="32"/>
        </w:rPr>
        <w:t>服电话</w:t>
      </w:r>
      <w:proofErr w:type="gramEnd"/>
      <w:r w:rsidRPr="004606D9">
        <w:rPr>
          <w:rFonts w:ascii="仿宋_GB2312" w:eastAsia="仿宋_GB2312" w:hAnsi="Calibri" w:hint="eastAsia"/>
          <w:sz w:val="32"/>
          <w:szCs w:val="32"/>
        </w:rPr>
        <w:t>4006129999进行咨询。</w:t>
      </w:r>
    </w:p>
    <w:p w:rsidR="00B2142C" w:rsidRPr="00E05545" w:rsidRDefault="00B2142C"/>
    <w:sectPr w:rsidR="00B2142C" w:rsidRPr="00E055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FFD" w:rsidRDefault="00910FFD" w:rsidP="00E05545">
      <w:r>
        <w:separator/>
      </w:r>
    </w:p>
  </w:endnote>
  <w:endnote w:type="continuationSeparator" w:id="0">
    <w:p w:rsidR="00910FFD" w:rsidRDefault="00910FFD" w:rsidP="00E0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FFD" w:rsidRDefault="00910FFD" w:rsidP="00E05545">
      <w:r>
        <w:separator/>
      </w:r>
    </w:p>
  </w:footnote>
  <w:footnote w:type="continuationSeparator" w:id="0">
    <w:p w:rsidR="00910FFD" w:rsidRDefault="00910FFD" w:rsidP="00E05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D7"/>
    <w:rsid w:val="00003D4D"/>
    <w:rsid w:val="0000780D"/>
    <w:rsid w:val="00007AEF"/>
    <w:rsid w:val="000139CA"/>
    <w:rsid w:val="0001510A"/>
    <w:rsid w:val="000159C3"/>
    <w:rsid w:val="00020320"/>
    <w:rsid w:val="00023268"/>
    <w:rsid w:val="00040BCA"/>
    <w:rsid w:val="000453F6"/>
    <w:rsid w:val="00045FB1"/>
    <w:rsid w:val="000520BA"/>
    <w:rsid w:val="00056BAB"/>
    <w:rsid w:val="000602C6"/>
    <w:rsid w:val="00060E4D"/>
    <w:rsid w:val="0006464C"/>
    <w:rsid w:val="00065968"/>
    <w:rsid w:val="00067595"/>
    <w:rsid w:val="0007137A"/>
    <w:rsid w:val="00076208"/>
    <w:rsid w:val="000802EB"/>
    <w:rsid w:val="00081FFD"/>
    <w:rsid w:val="00082D3E"/>
    <w:rsid w:val="00082F84"/>
    <w:rsid w:val="00083857"/>
    <w:rsid w:val="00085A91"/>
    <w:rsid w:val="00092DFE"/>
    <w:rsid w:val="0009360A"/>
    <w:rsid w:val="00095B5A"/>
    <w:rsid w:val="000A06F2"/>
    <w:rsid w:val="000A17EE"/>
    <w:rsid w:val="000A354A"/>
    <w:rsid w:val="000A626C"/>
    <w:rsid w:val="000B310B"/>
    <w:rsid w:val="000B648A"/>
    <w:rsid w:val="000B7711"/>
    <w:rsid w:val="000C446A"/>
    <w:rsid w:val="000C763B"/>
    <w:rsid w:val="000E09FA"/>
    <w:rsid w:val="000E14A7"/>
    <w:rsid w:val="000E5A9A"/>
    <w:rsid w:val="000E5EE9"/>
    <w:rsid w:val="000F3E4E"/>
    <w:rsid w:val="000F41A8"/>
    <w:rsid w:val="000F6357"/>
    <w:rsid w:val="000F6513"/>
    <w:rsid w:val="00100720"/>
    <w:rsid w:val="001013C3"/>
    <w:rsid w:val="0010401F"/>
    <w:rsid w:val="00105F02"/>
    <w:rsid w:val="0011651D"/>
    <w:rsid w:val="00116FA1"/>
    <w:rsid w:val="00117A06"/>
    <w:rsid w:val="0012021D"/>
    <w:rsid w:val="00131072"/>
    <w:rsid w:val="00132C09"/>
    <w:rsid w:val="0013417C"/>
    <w:rsid w:val="00136B4F"/>
    <w:rsid w:val="00136C1D"/>
    <w:rsid w:val="00140F24"/>
    <w:rsid w:val="00144C2F"/>
    <w:rsid w:val="001453D9"/>
    <w:rsid w:val="00146DA6"/>
    <w:rsid w:val="00156DE6"/>
    <w:rsid w:val="00156E1E"/>
    <w:rsid w:val="00163452"/>
    <w:rsid w:val="00163B8D"/>
    <w:rsid w:val="00166C3B"/>
    <w:rsid w:val="00170983"/>
    <w:rsid w:val="00170D3A"/>
    <w:rsid w:val="0017117F"/>
    <w:rsid w:val="00172A6E"/>
    <w:rsid w:val="001741F6"/>
    <w:rsid w:val="00177AF0"/>
    <w:rsid w:val="0018017C"/>
    <w:rsid w:val="00185EA3"/>
    <w:rsid w:val="00186023"/>
    <w:rsid w:val="001920F0"/>
    <w:rsid w:val="001930E7"/>
    <w:rsid w:val="00195872"/>
    <w:rsid w:val="001A0416"/>
    <w:rsid w:val="001A5760"/>
    <w:rsid w:val="001A72C5"/>
    <w:rsid w:val="001B1D0E"/>
    <w:rsid w:val="001B6B68"/>
    <w:rsid w:val="001C09C6"/>
    <w:rsid w:val="001C226A"/>
    <w:rsid w:val="001C2690"/>
    <w:rsid w:val="001C5150"/>
    <w:rsid w:val="001D3FB6"/>
    <w:rsid w:val="001E0C83"/>
    <w:rsid w:val="001E0E77"/>
    <w:rsid w:val="001E1DA4"/>
    <w:rsid w:val="001E59F2"/>
    <w:rsid w:val="001F1080"/>
    <w:rsid w:val="001F327D"/>
    <w:rsid w:val="001F37C4"/>
    <w:rsid w:val="001F4B48"/>
    <w:rsid w:val="00210ADC"/>
    <w:rsid w:val="00212FE9"/>
    <w:rsid w:val="00215541"/>
    <w:rsid w:val="00215F2E"/>
    <w:rsid w:val="002162CA"/>
    <w:rsid w:val="00222125"/>
    <w:rsid w:val="0022250E"/>
    <w:rsid w:val="00223CC3"/>
    <w:rsid w:val="00224F2D"/>
    <w:rsid w:val="00226EEB"/>
    <w:rsid w:val="00230EB8"/>
    <w:rsid w:val="00234004"/>
    <w:rsid w:val="002343FA"/>
    <w:rsid w:val="00234656"/>
    <w:rsid w:val="00234BFC"/>
    <w:rsid w:val="00240D80"/>
    <w:rsid w:val="00250791"/>
    <w:rsid w:val="002513B3"/>
    <w:rsid w:val="00252D98"/>
    <w:rsid w:val="00265240"/>
    <w:rsid w:val="002719E3"/>
    <w:rsid w:val="002843BF"/>
    <w:rsid w:val="0028463D"/>
    <w:rsid w:val="00284E37"/>
    <w:rsid w:val="002861F2"/>
    <w:rsid w:val="0028722C"/>
    <w:rsid w:val="002874CD"/>
    <w:rsid w:val="00295FFB"/>
    <w:rsid w:val="00297FFB"/>
    <w:rsid w:val="002A1EC3"/>
    <w:rsid w:val="002A60B3"/>
    <w:rsid w:val="002A71F1"/>
    <w:rsid w:val="002B0FBC"/>
    <w:rsid w:val="002B1651"/>
    <w:rsid w:val="002B2002"/>
    <w:rsid w:val="002B26F1"/>
    <w:rsid w:val="002B32F1"/>
    <w:rsid w:val="002C35F6"/>
    <w:rsid w:val="002C60D6"/>
    <w:rsid w:val="002C6A1B"/>
    <w:rsid w:val="002C7C78"/>
    <w:rsid w:val="002D20B1"/>
    <w:rsid w:val="002D2B5E"/>
    <w:rsid w:val="002D2CD5"/>
    <w:rsid w:val="002D39B9"/>
    <w:rsid w:val="002D6085"/>
    <w:rsid w:val="002D63BB"/>
    <w:rsid w:val="002D7D05"/>
    <w:rsid w:val="002E6ABB"/>
    <w:rsid w:val="002F1A4D"/>
    <w:rsid w:val="002F3446"/>
    <w:rsid w:val="002F7EAB"/>
    <w:rsid w:val="003010FF"/>
    <w:rsid w:val="003030D0"/>
    <w:rsid w:val="00305B25"/>
    <w:rsid w:val="00311999"/>
    <w:rsid w:val="00311FFB"/>
    <w:rsid w:val="00314A0B"/>
    <w:rsid w:val="003150C0"/>
    <w:rsid w:val="003178F2"/>
    <w:rsid w:val="003239DA"/>
    <w:rsid w:val="00323EB4"/>
    <w:rsid w:val="003302D1"/>
    <w:rsid w:val="0034045A"/>
    <w:rsid w:val="00342554"/>
    <w:rsid w:val="00342FD7"/>
    <w:rsid w:val="00346A91"/>
    <w:rsid w:val="00365991"/>
    <w:rsid w:val="00366219"/>
    <w:rsid w:val="00371876"/>
    <w:rsid w:val="0037283A"/>
    <w:rsid w:val="003741BD"/>
    <w:rsid w:val="00386298"/>
    <w:rsid w:val="00390DD0"/>
    <w:rsid w:val="00392CF5"/>
    <w:rsid w:val="003B2453"/>
    <w:rsid w:val="003B2867"/>
    <w:rsid w:val="003B6333"/>
    <w:rsid w:val="003B63D0"/>
    <w:rsid w:val="003B78F1"/>
    <w:rsid w:val="003C1B04"/>
    <w:rsid w:val="003C3202"/>
    <w:rsid w:val="003C780D"/>
    <w:rsid w:val="003D4E13"/>
    <w:rsid w:val="003E0326"/>
    <w:rsid w:val="003E5C13"/>
    <w:rsid w:val="003E6649"/>
    <w:rsid w:val="003F2140"/>
    <w:rsid w:val="003F5FE7"/>
    <w:rsid w:val="003F65F9"/>
    <w:rsid w:val="00401D3B"/>
    <w:rsid w:val="00414E6C"/>
    <w:rsid w:val="00425543"/>
    <w:rsid w:val="00426D70"/>
    <w:rsid w:val="004313F3"/>
    <w:rsid w:val="00432902"/>
    <w:rsid w:val="004354CA"/>
    <w:rsid w:val="00435664"/>
    <w:rsid w:val="004358CF"/>
    <w:rsid w:val="00442846"/>
    <w:rsid w:val="00446E6C"/>
    <w:rsid w:val="00447780"/>
    <w:rsid w:val="00451A07"/>
    <w:rsid w:val="00455A1B"/>
    <w:rsid w:val="004635F9"/>
    <w:rsid w:val="00463EF7"/>
    <w:rsid w:val="00475A28"/>
    <w:rsid w:val="0047640E"/>
    <w:rsid w:val="00477DFE"/>
    <w:rsid w:val="00481FB2"/>
    <w:rsid w:val="00485B58"/>
    <w:rsid w:val="00486CB1"/>
    <w:rsid w:val="00487524"/>
    <w:rsid w:val="00491FE9"/>
    <w:rsid w:val="004A2A7C"/>
    <w:rsid w:val="004A3D61"/>
    <w:rsid w:val="004A5FAE"/>
    <w:rsid w:val="004B2A06"/>
    <w:rsid w:val="004B2F03"/>
    <w:rsid w:val="004C18F1"/>
    <w:rsid w:val="004C1DCE"/>
    <w:rsid w:val="004C32AC"/>
    <w:rsid w:val="004D2DD8"/>
    <w:rsid w:val="004D4724"/>
    <w:rsid w:val="004E078B"/>
    <w:rsid w:val="004E0C32"/>
    <w:rsid w:val="004E0CDB"/>
    <w:rsid w:val="004E4C38"/>
    <w:rsid w:val="004E5A7C"/>
    <w:rsid w:val="004E6F7C"/>
    <w:rsid w:val="004F1CFF"/>
    <w:rsid w:val="004F2080"/>
    <w:rsid w:val="004F629B"/>
    <w:rsid w:val="0050189F"/>
    <w:rsid w:val="0050363B"/>
    <w:rsid w:val="00504814"/>
    <w:rsid w:val="00504A66"/>
    <w:rsid w:val="00506B73"/>
    <w:rsid w:val="005148EF"/>
    <w:rsid w:val="005171ED"/>
    <w:rsid w:val="0052069C"/>
    <w:rsid w:val="00520AE5"/>
    <w:rsid w:val="005212C0"/>
    <w:rsid w:val="00524684"/>
    <w:rsid w:val="00527378"/>
    <w:rsid w:val="00530175"/>
    <w:rsid w:val="00532BDF"/>
    <w:rsid w:val="0053555E"/>
    <w:rsid w:val="00536C3F"/>
    <w:rsid w:val="0053775A"/>
    <w:rsid w:val="00540705"/>
    <w:rsid w:val="00543B57"/>
    <w:rsid w:val="00560837"/>
    <w:rsid w:val="00564643"/>
    <w:rsid w:val="0057265C"/>
    <w:rsid w:val="00572AAA"/>
    <w:rsid w:val="00572E34"/>
    <w:rsid w:val="005760B1"/>
    <w:rsid w:val="00576CB6"/>
    <w:rsid w:val="00576E09"/>
    <w:rsid w:val="00577D05"/>
    <w:rsid w:val="005811E1"/>
    <w:rsid w:val="00582CC5"/>
    <w:rsid w:val="005A0D9D"/>
    <w:rsid w:val="005A3B84"/>
    <w:rsid w:val="005B3E49"/>
    <w:rsid w:val="005B4CAE"/>
    <w:rsid w:val="005B575B"/>
    <w:rsid w:val="005C2312"/>
    <w:rsid w:val="005C662D"/>
    <w:rsid w:val="005C7150"/>
    <w:rsid w:val="005D266A"/>
    <w:rsid w:val="005D3568"/>
    <w:rsid w:val="005E3EEC"/>
    <w:rsid w:val="005E74F8"/>
    <w:rsid w:val="005F21E4"/>
    <w:rsid w:val="00600052"/>
    <w:rsid w:val="006002D4"/>
    <w:rsid w:val="00607E6F"/>
    <w:rsid w:val="00620201"/>
    <w:rsid w:val="00620342"/>
    <w:rsid w:val="00620715"/>
    <w:rsid w:val="00620F61"/>
    <w:rsid w:val="00634151"/>
    <w:rsid w:val="0064285E"/>
    <w:rsid w:val="00645B84"/>
    <w:rsid w:val="00647D5E"/>
    <w:rsid w:val="00652D81"/>
    <w:rsid w:val="006537B3"/>
    <w:rsid w:val="00656A49"/>
    <w:rsid w:val="0066431E"/>
    <w:rsid w:val="0067141E"/>
    <w:rsid w:val="00683E27"/>
    <w:rsid w:val="00685B43"/>
    <w:rsid w:val="00687A06"/>
    <w:rsid w:val="00690141"/>
    <w:rsid w:val="00697F10"/>
    <w:rsid w:val="006A5C65"/>
    <w:rsid w:val="006B3A34"/>
    <w:rsid w:val="006B4864"/>
    <w:rsid w:val="006B49A4"/>
    <w:rsid w:val="006B56DD"/>
    <w:rsid w:val="006B750A"/>
    <w:rsid w:val="006C0042"/>
    <w:rsid w:val="006C0E8D"/>
    <w:rsid w:val="006C2350"/>
    <w:rsid w:val="006C61EC"/>
    <w:rsid w:val="006D561C"/>
    <w:rsid w:val="006D738B"/>
    <w:rsid w:val="006E0F05"/>
    <w:rsid w:val="006E1E85"/>
    <w:rsid w:val="006E4622"/>
    <w:rsid w:val="006E4636"/>
    <w:rsid w:val="006F2FDE"/>
    <w:rsid w:val="006F65DC"/>
    <w:rsid w:val="00701278"/>
    <w:rsid w:val="0070299B"/>
    <w:rsid w:val="00704C76"/>
    <w:rsid w:val="00712C86"/>
    <w:rsid w:val="00714714"/>
    <w:rsid w:val="00715337"/>
    <w:rsid w:val="00715D26"/>
    <w:rsid w:val="007211B3"/>
    <w:rsid w:val="00727AB2"/>
    <w:rsid w:val="00727BD0"/>
    <w:rsid w:val="0073048E"/>
    <w:rsid w:val="0073144A"/>
    <w:rsid w:val="0073774C"/>
    <w:rsid w:val="00745E80"/>
    <w:rsid w:val="007468CF"/>
    <w:rsid w:val="00750135"/>
    <w:rsid w:val="00752290"/>
    <w:rsid w:val="00756BC3"/>
    <w:rsid w:val="00764F92"/>
    <w:rsid w:val="00767F9B"/>
    <w:rsid w:val="007721B3"/>
    <w:rsid w:val="00774339"/>
    <w:rsid w:val="00776924"/>
    <w:rsid w:val="00777E13"/>
    <w:rsid w:val="007802C6"/>
    <w:rsid w:val="007823EF"/>
    <w:rsid w:val="00782AC1"/>
    <w:rsid w:val="00784754"/>
    <w:rsid w:val="00787464"/>
    <w:rsid w:val="00796019"/>
    <w:rsid w:val="00797B94"/>
    <w:rsid w:val="007A1BC4"/>
    <w:rsid w:val="007A2B4A"/>
    <w:rsid w:val="007A4C1D"/>
    <w:rsid w:val="007A54D7"/>
    <w:rsid w:val="007B1A77"/>
    <w:rsid w:val="007B3CA3"/>
    <w:rsid w:val="007B4441"/>
    <w:rsid w:val="007C08D7"/>
    <w:rsid w:val="007C2E29"/>
    <w:rsid w:val="007C46CE"/>
    <w:rsid w:val="007D5366"/>
    <w:rsid w:val="007D73E4"/>
    <w:rsid w:val="007F1BEC"/>
    <w:rsid w:val="007F1FE5"/>
    <w:rsid w:val="007F25F2"/>
    <w:rsid w:val="007F66DA"/>
    <w:rsid w:val="007F6A95"/>
    <w:rsid w:val="0080074B"/>
    <w:rsid w:val="00805150"/>
    <w:rsid w:val="0080516E"/>
    <w:rsid w:val="00805937"/>
    <w:rsid w:val="00807D18"/>
    <w:rsid w:val="00810579"/>
    <w:rsid w:val="00811DBF"/>
    <w:rsid w:val="00811FCE"/>
    <w:rsid w:val="00813E62"/>
    <w:rsid w:val="00814310"/>
    <w:rsid w:val="0082775D"/>
    <w:rsid w:val="00830079"/>
    <w:rsid w:val="00830117"/>
    <w:rsid w:val="008367ED"/>
    <w:rsid w:val="00836D2B"/>
    <w:rsid w:val="00840964"/>
    <w:rsid w:val="0084189C"/>
    <w:rsid w:val="00843B3A"/>
    <w:rsid w:val="00844F5B"/>
    <w:rsid w:val="0085067C"/>
    <w:rsid w:val="00853D91"/>
    <w:rsid w:val="00854609"/>
    <w:rsid w:val="00864FC4"/>
    <w:rsid w:val="00867A28"/>
    <w:rsid w:val="0087027C"/>
    <w:rsid w:val="0087432D"/>
    <w:rsid w:val="00875833"/>
    <w:rsid w:val="00877129"/>
    <w:rsid w:val="00877240"/>
    <w:rsid w:val="00877EAF"/>
    <w:rsid w:val="00885C59"/>
    <w:rsid w:val="008876D2"/>
    <w:rsid w:val="008904A4"/>
    <w:rsid w:val="0089274F"/>
    <w:rsid w:val="0089459C"/>
    <w:rsid w:val="00894CAD"/>
    <w:rsid w:val="008B110F"/>
    <w:rsid w:val="008B1DCA"/>
    <w:rsid w:val="008B7684"/>
    <w:rsid w:val="008C0F8E"/>
    <w:rsid w:val="008C277E"/>
    <w:rsid w:val="008C505F"/>
    <w:rsid w:val="008C55CD"/>
    <w:rsid w:val="008D0A53"/>
    <w:rsid w:val="008D1017"/>
    <w:rsid w:val="008D5BCF"/>
    <w:rsid w:val="008D5FD9"/>
    <w:rsid w:val="008D62FE"/>
    <w:rsid w:val="008D75F7"/>
    <w:rsid w:val="008F7DC1"/>
    <w:rsid w:val="00901DBC"/>
    <w:rsid w:val="00906553"/>
    <w:rsid w:val="0090789D"/>
    <w:rsid w:val="00910FFD"/>
    <w:rsid w:val="00911D64"/>
    <w:rsid w:val="00914DB2"/>
    <w:rsid w:val="0091571C"/>
    <w:rsid w:val="00917C6D"/>
    <w:rsid w:val="00920BBE"/>
    <w:rsid w:val="00924F6A"/>
    <w:rsid w:val="009253A7"/>
    <w:rsid w:val="00930F5A"/>
    <w:rsid w:val="009370D4"/>
    <w:rsid w:val="00941CC8"/>
    <w:rsid w:val="00941E94"/>
    <w:rsid w:val="00942A17"/>
    <w:rsid w:val="00955A4F"/>
    <w:rsid w:val="009567AD"/>
    <w:rsid w:val="0096222B"/>
    <w:rsid w:val="00965216"/>
    <w:rsid w:val="009654FD"/>
    <w:rsid w:val="00967A19"/>
    <w:rsid w:val="00974ED8"/>
    <w:rsid w:val="00977560"/>
    <w:rsid w:val="00977799"/>
    <w:rsid w:val="009879C5"/>
    <w:rsid w:val="00990317"/>
    <w:rsid w:val="009942D9"/>
    <w:rsid w:val="009A090C"/>
    <w:rsid w:val="009A097D"/>
    <w:rsid w:val="009A231C"/>
    <w:rsid w:val="009A3A16"/>
    <w:rsid w:val="009A42D0"/>
    <w:rsid w:val="009A44A6"/>
    <w:rsid w:val="009A4575"/>
    <w:rsid w:val="009B52A4"/>
    <w:rsid w:val="009B6294"/>
    <w:rsid w:val="009C1BEB"/>
    <w:rsid w:val="009C34E2"/>
    <w:rsid w:val="009C6EB1"/>
    <w:rsid w:val="009D3F4F"/>
    <w:rsid w:val="009D5648"/>
    <w:rsid w:val="009E216E"/>
    <w:rsid w:val="009E44B6"/>
    <w:rsid w:val="009E48BD"/>
    <w:rsid w:val="009E7139"/>
    <w:rsid w:val="009F1EDB"/>
    <w:rsid w:val="009F28B1"/>
    <w:rsid w:val="009F7456"/>
    <w:rsid w:val="00A01D3F"/>
    <w:rsid w:val="00A0234F"/>
    <w:rsid w:val="00A044BE"/>
    <w:rsid w:val="00A1380A"/>
    <w:rsid w:val="00A156A7"/>
    <w:rsid w:val="00A16750"/>
    <w:rsid w:val="00A17B2F"/>
    <w:rsid w:val="00A20B4E"/>
    <w:rsid w:val="00A22152"/>
    <w:rsid w:val="00A22EAA"/>
    <w:rsid w:val="00A23432"/>
    <w:rsid w:val="00A24E25"/>
    <w:rsid w:val="00A25186"/>
    <w:rsid w:val="00A26CB3"/>
    <w:rsid w:val="00A30682"/>
    <w:rsid w:val="00A35A18"/>
    <w:rsid w:val="00A404CA"/>
    <w:rsid w:val="00A41DF9"/>
    <w:rsid w:val="00A46944"/>
    <w:rsid w:val="00A5435F"/>
    <w:rsid w:val="00A55967"/>
    <w:rsid w:val="00A571CF"/>
    <w:rsid w:val="00A57A43"/>
    <w:rsid w:val="00A65847"/>
    <w:rsid w:val="00A662D8"/>
    <w:rsid w:val="00A70D77"/>
    <w:rsid w:val="00A73153"/>
    <w:rsid w:val="00A750FD"/>
    <w:rsid w:val="00A77736"/>
    <w:rsid w:val="00A808E3"/>
    <w:rsid w:val="00A81F78"/>
    <w:rsid w:val="00A82BC3"/>
    <w:rsid w:val="00A846C5"/>
    <w:rsid w:val="00A92788"/>
    <w:rsid w:val="00A93A22"/>
    <w:rsid w:val="00AA3882"/>
    <w:rsid w:val="00AA4C77"/>
    <w:rsid w:val="00AA5109"/>
    <w:rsid w:val="00AB453D"/>
    <w:rsid w:val="00AB7718"/>
    <w:rsid w:val="00AC56DF"/>
    <w:rsid w:val="00AC5D4E"/>
    <w:rsid w:val="00AC7703"/>
    <w:rsid w:val="00AD06A3"/>
    <w:rsid w:val="00AD06C5"/>
    <w:rsid w:val="00AD76DC"/>
    <w:rsid w:val="00AE137F"/>
    <w:rsid w:val="00AE1806"/>
    <w:rsid w:val="00AE3BCA"/>
    <w:rsid w:val="00AE4FBE"/>
    <w:rsid w:val="00AE7BB0"/>
    <w:rsid w:val="00AF0861"/>
    <w:rsid w:val="00AF21CF"/>
    <w:rsid w:val="00B048C5"/>
    <w:rsid w:val="00B07B5E"/>
    <w:rsid w:val="00B12525"/>
    <w:rsid w:val="00B1413C"/>
    <w:rsid w:val="00B146D2"/>
    <w:rsid w:val="00B14FCB"/>
    <w:rsid w:val="00B1572F"/>
    <w:rsid w:val="00B179C6"/>
    <w:rsid w:val="00B2142C"/>
    <w:rsid w:val="00B23323"/>
    <w:rsid w:val="00B314EA"/>
    <w:rsid w:val="00B34E4C"/>
    <w:rsid w:val="00B40506"/>
    <w:rsid w:val="00B55C9A"/>
    <w:rsid w:val="00B60671"/>
    <w:rsid w:val="00B62D85"/>
    <w:rsid w:val="00B71EE6"/>
    <w:rsid w:val="00B7439C"/>
    <w:rsid w:val="00B85FFC"/>
    <w:rsid w:val="00B8633F"/>
    <w:rsid w:val="00B87871"/>
    <w:rsid w:val="00B96BB2"/>
    <w:rsid w:val="00BA3D30"/>
    <w:rsid w:val="00BA45CE"/>
    <w:rsid w:val="00BA690D"/>
    <w:rsid w:val="00BA6976"/>
    <w:rsid w:val="00BB33B5"/>
    <w:rsid w:val="00BC55FA"/>
    <w:rsid w:val="00BC5AC2"/>
    <w:rsid w:val="00BC5DDD"/>
    <w:rsid w:val="00BE308C"/>
    <w:rsid w:val="00BF192C"/>
    <w:rsid w:val="00BF7061"/>
    <w:rsid w:val="00C01F23"/>
    <w:rsid w:val="00C06012"/>
    <w:rsid w:val="00C17E2E"/>
    <w:rsid w:val="00C2003C"/>
    <w:rsid w:val="00C2330A"/>
    <w:rsid w:val="00C24D04"/>
    <w:rsid w:val="00C25FB7"/>
    <w:rsid w:val="00C43971"/>
    <w:rsid w:val="00C459F5"/>
    <w:rsid w:val="00C479FE"/>
    <w:rsid w:val="00C52F5A"/>
    <w:rsid w:val="00C5384E"/>
    <w:rsid w:val="00C55133"/>
    <w:rsid w:val="00C55E7F"/>
    <w:rsid w:val="00C5793B"/>
    <w:rsid w:val="00C73C92"/>
    <w:rsid w:val="00C74E52"/>
    <w:rsid w:val="00C7533D"/>
    <w:rsid w:val="00C763DF"/>
    <w:rsid w:val="00C8240D"/>
    <w:rsid w:val="00C8431F"/>
    <w:rsid w:val="00C849BF"/>
    <w:rsid w:val="00C869BE"/>
    <w:rsid w:val="00C96593"/>
    <w:rsid w:val="00C972B4"/>
    <w:rsid w:val="00CA4A72"/>
    <w:rsid w:val="00CA7E0E"/>
    <w:rsid w:val="00CB3E82"/>
    <w:rsid w:val="00CC1ECD"/>
    <w:rsid w:val="00CC3222"/>
    <w:rsid w:val="00CC46D6"/>
    <w:rsid w:val="00CC6DF9"/>
    <w:rsid w:val="00CD1203"/>
    <w:rsid w:val="00CD2350"/>
    <w:rsid w:val="00CD24F4"/>
    <w:rsid w:val="00CE051C"/>
    <w:rsid w:val="00CE551F"/>
    <w:rsid w:val="00D0091D"/>
    <w:rsid w:val="00D021E9"/>
    <w:rsid w:val="00D072C8"/>
    <w:rsid w:val="00D20215"/>
    <w:rsid w:val="00D2452D"/>
    <w:rsid w:val="00D252D4"/>
    <w:rsid w:val="00D27EDE"/>
    <w:rsid w:val="00D33488"/>
    <w:rsid w:val="00D359EF"/>
    <w:rsid w:val="00D35CE4"/>
    <w:rsid w:val="00D36B86"/>
    <w:rsid w:val="00D4176B"/>
    <w:rsid w:val="00D43FC7"/>
    <w:rsid w:val="00D47285"/>
    <w:rsid w:val="00D53B98"/>
    <w:rsid w:val="00D53F5D"/>
    <w:rsid w:val="00D576AD"/>
    <w:rsid w:val="00D64F06"/>
    <w:rsid w:val="00D733E0"/>
    <w:rsid w:val="00D73B77"/>
    <w:rsid w:val="00D755BE"/>
    <w:rsid w:val="00D77833"/>
    <w:rsid w:val="00D849B8"/>
    <w:rsid w:val="00D84ABF"/>
    <w:rsid w:val="00D852C8"/>
    <w:rsid w:val="00D86EF3"/>
    <w:rsid w:val="00D8751A"/>
    <w:rsid w:val="00D87D6F"/>
    <w:rsid w:val="00D9388F"/>
    <w:rsid w:val="00D94D00"/>
    <w:rsid w:val="00DA5D6A"/>
    <w:rsid w:val="00DA6504"/>
    <w:rsid w:val="00DC61D6"/>
    <w:rsid w:val="00DC6BE9"/>
    <w:rsid w:val="00DD25E0"/>
    <w:rsid w:val="00DD3B6E"/>
    <w:rsid w:val="00DE48BD"/>
    <w:rsid w:val="00DE6996"/>
    <w:rsid w:val="00DF4199"/>
    <w:rsid w:val="00E0267C"/>
    <w:rsid w:val="00E05545"/>
    <w:rsid w:val="00E138FB"/>
    <w:rsid w:val="00E147ED"/>
    <w:rsid w:val="00E163A8"/>
    <w:rsid w:val="00E16D84"/>
    <w:rsid w:val="00E2086F"/>
    <w:rsid w:val="00E2122D"/>
    <w:rsid w:val="00E2398E"/>
    <w:rsid w:val="00E25421"/>
    <w:rsid w:val="00E2564A"/>
    <w:rsid w:val="00E274C3"/>
    <w:rsid w:val="00E34A30"/>
    <w:rsid w:val="00E3634D"/>
    <w:rsid w:val="00E37328"/>
    <w:rsid w:val="00E43EAF"/>
    <w:rsid w:val="00E46A0B"/>
    <w:rsid w:val="00E54D08"/>
    <w:rsid w:val="00E634DF"/>
    <w:rsid w:val="00E71DCF"/>
    <w:rsid w:val="00E72119"/>
    <w:rsid w:val="00E7290C"/>
    <w:rsid w:val="00E7376A"/>
    <w:rsid w:val="00E8131E"/>
    <w:rsid w:val="00E835C0"/>
    <w:rsid w:val="00E84024"/>
    <w:rsid w:val="00E90B6C"/>
    <w:rsid w:val="00E931ED"/>
    <w:rsid w:val="00EA079A"/>
    <w:rsid w:val="00EA0C93"/>
    <w:rsid w:val="00EA1E14"/>
    <w:rsid w:val="00EA1FEE"/>
    <w:rsid w:val="00EA27F2"/>
    <w:rsid w:val="00EA3852"/>
    <w:rsid w:val="00EA5771"/>
    <w:rsid w:val="00EB1645"/>
    <w:rsid w:val="00EB6C64"/>
    <w:rsid w:val="00EB7A21"/>
    <w:rsid w:val="00EC09D6"/>
    <w:rsid w:val="00EC4485"/>
    <w:rsid w:val="00EC5EA1"/>
    <w:rsid w:val="00EC77CF"/>
    <w:rsid w:val="00ED3342"/>
    <w:rsid w:val="00ED37AB"/>
    <w:rsid w:val="00EE07EE"/>
    <w:rsid w:val="00EE5137"/>
    <w:rsid w:val="00EF2B98"/>
    <w:rsid w:val="00EF2C80"/>
    <w:rsid w:val="00EF563F"/>
    <w:rsid w:val="00EF7249"/>
    <w:rsid w:val="00F0051D"/>
    <w:rsid w:val="00F020DE"/>
    <w:rsid w:val="00F124C3"/>
    <w:rsid w:val="00F12F44"/>
    <w:rsid w:val="00F14DB8"/>
    <w:rsid w:val="00F16033"/>
    <w:rsid w:val="00F20BAF"/>
    <w:rsid w:val="00F225DB"/>
    <w:rsid w:val="00F22FF5"/>
    <w:rsid w:val="00F3101F"/>
    <w:rsid w:val="00F473EF"/>
    <w:rsid w:val="00F519D0"/>
    <w:rsid w:val="00F53736"/>
    <w:rsid w:val="00F559F8"/>
    <w:rsid w:val="00F60D05"/>
    <w:rsid w:val="00F614F2"/>
    <w:rsid w:val="00F643E5"/>
    <w:rsid w:val="00F67F77"/>
    <w:rsid w:val="00F7645A"/>
    <w:rsid w:val="00F76B60"/>
    <w:rsid w:val="00F76D50"/>
    <w:rsid w:val="00F83E75"/>
    <w:rsid w:val="00F93518"/>
    <w:rsid w:val="00F976C3"/>
    <w:rsid w:val="00FA2D60"/>
    <w:rsid w:val="00FA3381"/>
    <w:rsid w:val="00FB0CC4"/>
    <w:rsid w:val="00FB20D7"/>
    <w:rsid w:val="00FB4081"/>
    <w:rsid w:val="00FB65AE"/>
    <w:rsid w:val="00FB681C"/>
    <w:rsid w:val="00FB7FB8"/>
    <w:rsid w:val="00FC1069"/>
    <w:rsid w:val="00FC4213"/>
    <w:rsid w:val="00FC577E"/>
    <w:rsid w:val="00FC7590"/>
    <w:rsid w:val="00FE1C38"/>
    <w:rsid w:val="00FE3BCA"/>
    <w:rsid w:val="00FE7E0D"/>
    <w:rsid w:val="00FF05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5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55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5545"/>
    <w:rPr>
      <w:sz w:val="18"/>
      <w:szCs w:val="18"/>
    </w:rPr>
  </w:style>
  <w:style w:type="paragraph" w:styleId="a4">
    <w:name w:val="footer"/>
    <w:basedOn w:val="a"/>
    <w:link w:val="Char0"/>
    <w:uiPriority w:val="99"/>
    <w:unhideWhenUsed/>
    <w:rsid w:val="00E05545"/>
    <w:pPr>
      <w:tabs>
        <w:tab w:val="center" w:pos="4153"/>
        <w:tab w:val="right" w:pos="8306"/>
      </w:tabs>
      <w:snapToGrid w:val="0"/>
      <w:jc w:val="left"/>
    </w:pPr>
    <w:rPr>
      <w:sz w:val="18"/>
      <w:szCs w:val="18"/>
    </w:rPr>
  </w:style>
  <w:style w:type="character" w:customStyle="1" w:styleId="Char0">
    <w:name w:val="页脚 Char"/>
    <w:basedOn w:val="a0"/>
    <w:link w:val="a4"/>
    <w:uiPriority w:val="99"/>
    <w:rsid w:val="00E05545"/>
    <w:rPr>
      <w:sz w:val="18"/>
      <w:szCs w:val="18"/>
    </w:rPr>
  </w:style>
  <w:style w:type="paragraph" w:customStyle="1" w:styleId="Default">
    <w:name w:val="Default"/>
    <w:rsid w:val="00E05545"/>
    <w:pPr>
      <w:widowControl w:val="0"/>
      <w:autoSpaceDE w:val="0"/>
      <w:autoSpaceDN w:val="0"/>
      <w:adjustRightInd w:val="0"/>
    </w:pPr>
    <w:rPr>
      <w:rFonts w:ascii="宋体" w:eastAsia="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5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055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05545"/>
    <w:rPr>
      <w:sz w:val="18"/>
      <w:szCs w:val="18"/>
    </w:rPr>
  </w:style>
  <w:style w:type="paragraph" w:styleId="a4">
    <w:name w:val="footer"/>
    <w:basedOn w:val="a"/>
    <w:link w:val="Char0"/>
    <w:uiPriority w:val="99"/>
    <w:unhideWhenUsed/>
    <w:rsid w:val="00E05545"/>
    <w:pPr>
      <w:tabs>
        <w:tab w:val="center" w:pos="4153"/>
        <w:tab w:val="right" w:pos="8306"/>
      </w:tabs>
      <w:snapToGrid w:val="0"/>
      <w:jc w:val="left"/>
    </w:pPr>
    <w:rPr>
      <w:sz w:val="18"/>
      <w:szCs w:val="18"/>
    </w:rPr>
  </w:style>
  <w:style w:type="character" w:customStyle="1" w:styleId="Char0">
    <w:name w:val="页脚 Char"/>
    <w:basedOn w:val="a0"/>
    <w:link w:val="a4"/>
    <w:uiPriority w:val="99"/>
    <w:rsid w:val="00E05545"/>
    <w:rPr>
      <w:sz w:val="18"/>
      <w:szCs w:val="18"/>
    </w:rPr>
  </w:style>
  <w:style w:type="paragraph" w:customStyle="1" w:styleId="Default">
    <w:name w:val="Default"/>
    <w:rsid w:val="00E05545"/>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190</Words>
  <Characters>1085</Characters>
  <Application>Microsoft Office Word</Application>
  <DocSecurity>0</DocSecurity>
  <Lines>9</Lines>
  <Paragraphs>2</Paragraphs>
  <ScaleCrop>false</ScaleCrop>
  <Company>china</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石振国</dc:creator>
  <cp:keywords/>
  <dc:description/>
  <cp:lastModifiedBy>石振国</cp:lastModifiedBy>
  <cp:revision>2</cp:revision>
  <dcterms:created xsi:type="dcterms:W3CDTF">2016-12-14T10:51:00Z</dcterms:created>
  <dcterms:modified xsi:type="dcterms:W3CDTF">2016-12-14T10:51:00Z</dcterms:modified>
</cp:coreProperties>
</file>