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3351A7">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3351A7" w:rsidRDefault="003351A7" w:rsidP="00761F20">
      <w:pPr>
        <w:autoSpaceDE w:val="0"/>
        <w:autoSpaceDN w:val="0"/>
        <w:adjustRightInd w:val="0"/>
        <w:spacing w:before="4" w:line="370" w:lineRule="exact"/>
        <w:ind w:right="26"/>
        <w:jc w:val="center"/>
        <w:rPr>
          <w:rFonts w:ascii="宋体" w:hAnsi="宋体" w:cs="宋体"/>
          <w:b/>
          <w:kern w:val="0"/>
          <w:sz w:val="30"/>
          <w:szCs w:val="30"/>
        </w:rPr>
      </w:pPr>
      <w:r w:rsidRPr="005C6353">
        <w:rPr>
          <w:rFonts w:ascii="仿宋_GB2312" w:eastAsia="仿宋_GB2312" w:hAnsi="华文仿宋" w:hint="eastAsia"/>
          <w:b/>
          <w:sz w:val="36"/>
          <w:szCs w:val="36"/>
        </w:rPr>
        <w:lastRenderedPageBreak/>
        <w:t>保本类理财产品风险提示书</w:t>
      </w:r>
    </w:p>
    <w:p w:rsidR="003351A7" w:rsidRPr="003351A7" w:rsidRDefault="003351A7" w:rsidP="00761F20">
      <w:pPr>
        <w:autoSpaceDE w:val="0"/>
        <w:autoSpaceDN w:val="0"/>
        <w:adjustRightInd w:val="0"/>
        <w:spacing w:before="4" w:line="370" w:lineRule="exact"/>
        <w:ind w:right="26"/>
        <w:jc w:val="center"/>
        <w:rPr>
          <w:rFonts w:ascii="宋体" w:hAnsi="宋体" w:cs="宋体"/>
          <w:b/>
          <w:kern w:val="0"/>
          <w:sz w:val="30"/>
          <w:szCs w:val="30"/>
        </w:rPr>
      </w:pPr>
    </w:p>
    <w:p w:rsidR="00761F20" w:rsidRPr="00E8482F" w:rsidRDefault="00761F20" w:rsidP="00761F20">
      <w:pPr>
        <w:autoSpaceDE w:val="0"/>
        <w:autoSpaceDN w:val="0"/>
        <w:adjustRightInd w:val="0"/>
        <w:spacing w:before="4" w:line="370" w:lineRule="exact"/>
        <w:ind w:right="26"/>
        <w:jc w:val="center"/>
        <w:rPr>
          <w:rFonts w:ascii="仿宋_GB2312" w:eastAsia="仿宋_GB2312" w:hAnsi="宋体" w:cs="MingLiU"/>
          <w:b/>
          <w:kern w:val="0"/>
          <w:sz w:val="30"/>
          <w:szCs w:val="30"/>
        </w:rPr>
      </w:pPr>
      <w:r w:rsidRPr="00E8482F">
        <w:rPr>
          <w:rFonts w:ascii="宋体" w:hAnsi="宋体" w:cs="宋体" w:hint="eastAsia"/>
          <w:b/>
          <w:kern w:val="0"/>
          <w:sz w:val="30"/>
          <w:szCs w:val="30"/>
        </w:rPr>
        <w:t>理财非存款，产品有风险，投资须谨慎</w:t>
      </w:r>
    </w:p>
    <w:p w:rsidR="00761F20" w:rsidRPr="0044644F" w:rsidRDefault="00761F20" w:rsidP="00761F20">
      <w:pPr>
        <w:autoSpaceDE w:val="0"/>
        <w:autoSpaceDN w:val="0"/>
        <w:adjustRightInd w:val="0"/>
        <w:spacing w:before="4" w:line="370" w:lineRule="exact"/>
        <w:ind w:right="26"/>
        <w:rPr>
          <w:rFonts w:ascii="仿宋_GB2312" w:eastAsia="仿宋_GB2312" w:hAnsi="宋体" w:cs="MingLiU"/>
          <w:b/>
          <w:kern w:val="0"/>
          <w:sz w:val="24"/>
          <w:szCs w:val="24"/>
        </w:rPr>
      </w:pPr>
      <w:r w:rsidRPr="00EE7401">
        <w:rPr>
          <w:rFonts w:ascii="仿宋_GB2312" w:eastAsia="仿宋_GB2312" w:hAnsi="宋体" w:cs="MingLiU" w:hint="eastAsia"/>
          <w:b/>
          <w:kern w:val="0"/>
          <w:sz w:val="24"/>
          <w:szCs w:val="24"/>
        </w:rPr>
        <w:t>尊敬的客户：</w:t>
      </w:r>
    </w:p>
    <w:p w:rsidR="00761F20" w:rsidRPr="00A8621B"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305C8F">
        <w:rPr>
          <w:rFonts w:ascii="仿宋_GB2312" w:eastAsia="仿宋_GB2312" w:hAnsi="宋体" w:cs="MingLiU" w:hint="eastAsia"/>
          <w:kern w:val="0"/>
          <w:sz w:val="24"/>
          <w:szCs w:val="24"/>
        </w:rPr>
        <w:t>该款产品为保本浮动收益类。本理财产品有投资风险，只保障理财资金本金，不保证理财收益，您应当充分认识投资风险，谨慎投资。</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1、政策风险：</w:t>
      </w:r>
      <w:r w:rsidRPr="00A8621B">
        <w:rPr>
          <w:rFonts w:ascii="仿宋_GB2312" w:eastAsia="仿宋_GB2312" w:hAnsi="宋体" w:cs="MingLiU" w:hint="eastAsia"/>
          <w:kern w:val="0"/>
          <w:sz w:val="24"/>
          <w:szCs w:val="24"/>
        </w:rPr>
        <w:t>本理财计划是针对当前的相关法规和政策设计的。如国家宏观政策以及市场相关法规政策发生变化，可能影响理财计划的受理、投资、偿还等的正常进行，甚至导致本理财计划收益降低及本金损失。</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2、市场风险：</w:t>
      </w:r>
      <w:r w:rsidRPr="00A8621B">
        <w:rPr>
          <w:rFonts w:ascii="仿宋_GB2312" w:eastAsia="仿宋_GB2312" w:hAnsi="宋体" w:cs="MingLiU" w:hint="eastAsia"/>
          <w:kern w:val="0"/>
          <w:sz w:val="24"/>
          <w:szCs w:val="24"/>
        </w:rPr>
        <w:t>如果在理财计划存续期内，市场利率上升，本理财计划的收益率不随市场利率上升而提高。</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3、流动性风险：</w:t>
      </w:r>
      <w:r w:rsidRPr="00A8621B">
        <w:rPr>
          <w:rFonts w:ascii="仿宋_GB2312" w:eastAsia="仿宋_GB2312" w:hAnsi="宋体" w:cs="MingLiU" w:hint="eastAsia"/>
          <w:kern w:val="0"/>
          <w:sz w:val="24"/>
          <w:szCs w:val="24"/>
        </w:rPr>
        <w:t>在本理财计划存续期内，购买者不享有赎回权利，如果客户持有期间对产品有流动性需求，面临流动性风险。</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4、信息传递风险：</w:t>
      </w:r>
      <w:r w:rsidRPr="00A8621B">
        <w:rPr>
          <w:rFonts w:ascii="仿宋_GB2312" w:eastAsia="仿宋_GB2312" w:hAnsi="宋体" w:cs="MingLiU" w:hint="eastAsia"/>
          <w:kern w:val="0"/>
          <w:sz w:val="24"/>
          <w:szCs w:val="24"/>
        </w:rPr>
        <w:t>河北银行按照本理财计划产品说明书的约定，进行理财计划的理财收益支付、到期清算。购买者应及时向销售该产品的河北银行网点查询。如果购买者未及时查询，或由于通讯故障、系统故障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5、违约赎回风险：</w:t>
      </w:r>
      <w:r w:rsidRPr="00A8621B">
        <w:rPr>
          <w:rFonts w:ascii="仿宋_GB2312" w:eastAsia="仿宋_GB2312" w:hAnsi="宋体" w:cs="MingLiU" w:hint="eastAsia"/>
          <w:kern w:val="0"/>
          <w:sz w:val="24"/>
          <w:szCs w:val="24"/>
        </w:rPr>
        <w:t>河北银行保证在到期日及收益支付日向购买者支付全额本金及</w:t>
      </w:r>
      <w:r>
        <w:rPr>
          <w:rFonts w:ascii="仿宋_GB2312" w:eastAsia="仿宋_GB2312" w:hAnsi="宋体" w:cs="MingLiU" w:hint="eastAsia"/>
          <w:kern w:val="0"/>
          <w:sz w:val="24"/>
          <w:szCs w:val="24"/>
        </w:rPr>
        <w:t>实际实现</w:t>
      </w:r>
      <w:r w:rsidRPr="00A8621B">
        <w:rPr>
          <w:rFonts w:ascii="仿宋_GB2312" w:eastAsia="仿宋_GB2312" w:hAnsi="宋体" w:cs="MingLiU" w:hint="eastAsia"/>
          <w:kern w:val="0"/>
          <w:sz w:val="24"/>
          <w:szCs w:val="24"/>
        </w:rPr>
        <w:t>的理财收益，但如果因为购买者违反本理财计划说明书的约定，在理财计划存续期内赎回其购买的理财计划，则本金保证条款对该购买者不再适用。此种情况下，购买者除了可能丧失本理财计划书约定的理财收益外，投资本金也可能会因市场变动而蒙受损失。购买者应在对相关风险有充分认识的基础上谨慎投资。</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6、理财计划不成立风险：</w:t>
      </w:r>
      <w:r w:rsidRPr="00A8621B">
        <w:rPr>
          <w:rFonts w:ascii="仿宋_GB2312" w:eastAsia="仿宋_GB2312" w:hAnsi="宋体" w:cs="MingLiU" w:hint="eastAsia"/>
          <w:kern w:val="0"/>
          <w:sz w:val="24"/>
          <w:szCs w:val="24"/>
        </w:rPr>
        <w:t>如自本理财计划开始认购至认购结束的期间，理财计划</w:t>
      </w:r>
      <w:proofErr w:type="gramStart"/>
      <w:r w:rsidRPr="00A8621B">
        <w:rPr>
          <w:rFonts w:ascii="仿宋_GB2312" w:eastAsia="仿宋_GB2312" w:hAnsi="宋体" w:cs="MingLiU" w:hint="eastAsia"/>
          <w:kern w:val="0"/>
          <w:sz w:val="24"/>
          <w:szCs w:val="24"/>
        </w:rPr>
        <w:t>认购总</w:t>
      </w:r>
      <w:proofErr w:type="gramEnd"/>
      <w:r w:rsidRPr="00A8621B">
        <w:rPr>
          <w:rFonts w:ascii="仿宋_GB2312" w:eastAsia="仿宋_GB2312" w:hAnsi="宋体" w:cs="MingLiU" w:hint="eastAsia"/>
          <w:kern w:val="0"/>
          <w:sz w:val="24"/>
          <w:szCs w:val="24"/>
        </w:rPr>
        <w:t>金额未达到规模下限（如有约定）或市场发生剧烈波动，经河北银行合理判断难以按照本理财计划书规定向购买者提供本理财计划，河北银行有权宣布本理财计划不成立。</w:t>
      </w:r>
    </w:p>
    <w:p w:rsidR="00761F20" w:rsidRPr="006B1D7E"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Pr>
          <w:rFonts w:ascii="仿宋_GB2312" w:eastAsia="仿宋_GB2312" w:hAnsi="宋体" w:cs="MingLiU" w:hint="eastAsia"/>
          <w:b/>
          <w:kern w:val="0"/>
          <w:sz w:val="24"/>
          <w:szCs w:val="24"/>
        </w:rPr>
        <w:t>7、</w:t>
      </w:r>
      <w:r w:rsidRPr="004B07FE">
        <w:rPr>
          <w:rFonts w:ascii="仿宋_GB2312" w:eastAsia="仿宋_GB2312" w:hAnsi="宋体" w:cs="MingLiU" w:hint="eastAsia"/>
          <w:b/>
          <w:kern w:val="0"/>
          <w:sz w:val="24"/>
          <w:szCs w:val="24"/>
        </w:rPr>
        <w:t>理财计划提前终止风险：</w:t>
      </w:r>
      <w:r w:rsidRPr="006B1D7E">
        <w:rPr>
          <w:rFonts w:ascii="仿宋_GB2312" w:eastAsia="仿宋_GB2312" w:hAnsi="宋体" w:cs="MingLiU" w:hint="eastAsia"/>
          <w:kern w:val="0"/>
          <w:sz w:val="24"/>
          <w:szCs w:val="24"/>
        </w:rPr>
        <w:t>在本产品存续期间，投资者无提前终止权，河北银行有提前终止权，一旦河北银行提前终止产品，将提前2个工作日以公告形式通知投资者，并在提前终止后7个工作日内向投资者兑付应得的理财产品本金和收益，理财收益按实际理财期限计算。</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Pr>
          <w:rFonts w:ascii="仿宋_GB2312" w:eastAsia="仿宋_GB2312" w:hAnsi="宋体" w:cs="MingLiU" w:hint="eastAsia"/>
          <w:b/>
          <w:kern w:val="0"/>
          <w:sz w:val="24"/>
          <w:szCs w:val="24"/>
        </w:rPr>
        <w:t>8</w:t>
      </w:r>
      <w:r w:rsidRPr="00A8621B">
        <w:rPr>
          <w:rFonts w:ascii="仿宋_GB2312" w:eastAsia="仿宋_GB2312" w:hAnsi="宋体" w:cs="MingLiU" w:hint="eastAsia"/>
          <w:b/>
          <w:kern w:val="0"/>
          <w:sz w:val="24"/>
          <w:szCs w:val="24"/>
        </w:rPr>
        <w:t>、不可抗力及意外事件风险：</w:t>
      </w:r>
      <w:r w:rsidRPr="00A8621B">
        <w:rPr>
          <w:rFonts w:ascii="仿宋_GB2312" w:eastAsia="仿宋_GB2312" w:hAnsi="宋体" w:cs="MingLiU" w:hint="eastAsia"/>
          <w:kern w:val="0"/>
          <w:sz w:val="24"/>
          <w:szCs w:val="24"/>
        </w:rPr>
        <w:t>指由于自然灾害、金融市场危机、战争等不可抗力因素的出现，将严</w:t>
      </w:r>
      <w:r>
        <w:rPr>
          <w:rFonts w:ascii="仿宋_GB2312" w:eastAsia="仿宋_GB2312" w:hAnsi="宋体" w:cs="MingLiU" w:hint="eastAsia"/>
          <w:kern w:val="0"/>
          <w:sz w:val="24"/>
          <w:szCs w:val="24"/>
        </w:rPr>
        <w:t>重影响金融市场的正常运行，可能影响理财计划的受理、</w:t>
      </w:r>
      <w:r>
        <w:rPr>
          <w:rFonts w:ascii="仿宋_GB2312" w:eastAsia="仿宋_GB2312" w:hAnsi="宋体" w:cs="MingLiU" w:hint="eastAsia"/>
          <w:kern w:val="0"/>
          <w:sz w:val="24"/>
          <w:szCs w:val="24"/>
        </w:rPr>
        <w:lastRenderedPageBreak/>
        <w:t>投资、偿还等</w:t>
      </w:r>
      <w:r w:rsidRPr="00A8621B">
        <w:rPr>
          <w:rFonts w:ascii="仿宋_GB2312" w:eastAsia="仿宋_GB2312" w:hAnsi="宋体" w:cs="MingLiU" w:hint="eastAsia"/>
          <w:kern w:val="0"/>
          <w:sz w:val="24"/>
          <w:szCs w:val="24"/>
        </w:rPr>
        <w:t>正常进行，甚至导致本理财计划收益降低及本金损失。</w:t>
      </w: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A8621B">
        <w:rPr>
          <w:rFonts w:ascii="仿宋_GB2312" w:eastAsia="仿宋_GB2312" w:hAnsi="宋体" w:cs="MingLiU" w:hint="eastAsia"/>
          <w:kern w:val="0"/>
          <w:sz w:val="24"/>
          <w:szCs w:val="24"/>
        </w:rPr>
        <w:t>在</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本理</w:t>
      </w:r>
      <w:r>
        <w:rPr>
          <w:rFonts w:ascii="仿宋_GB2312" w:eastAsia="仿宋_GB2312" w:hAnsi="宋体" w:cs="MingLiU" w:hint="eastAsia"/>
          <w:kern w:val="0"/>
          <w:sz w:val="24"/>
          <w:szCs w:val="24"/>
        </w:rPr>
        <w:t>财计划的受托理财产品交易申请表前，应当仔细阅读</w:t>
      </w:r>
      <w:proofErr w:type="gramStart"/>
      <w:r>
        <w:rPr>
          <w:rFonts w:ascii="仿宋_GB2312" w:eastAsia="仿宋_GB2312" w:hAnsi="宋体" w:cs="MingLiU" w:hint="eastAsia"/>
          <w:kern w:val="0"/>
          <w:sz w:val="24"/>
          <w:szCs w:val="24"/>
        </w:rPr>
        <w:t>本风险</w:t>
      </w:r>
      <w:proofErr w:type="gramEnd"/>
      <w:r>
        <w:rPr>
          <w:rFonts w:ascii="仿宋_GB2312" w:eastAsia="仿宋_GB2312" w:hAnsi="宋体" w:cs="MingLiU" w:hint="eastAsia"/>
          <w:kern w:val="0"/>
          <w:sz w:val="24"/>
          <w:szCs w:val="24"/>
        </w:rPr>
        <w:t>揭示书及本理财计划的产品说明书</w:t>
      </w:r>
      <w:r w:rsidRPr="00A8621B">
        <w:rPr>
          <w:rFonts w:ascii="仿宋_GB2312" w:eastAsia="仿宋_GB2312" w:hAnsi="宋体" w:cs="MingLiU" w:hint="eastAsia"/>
          <w:kern w:val="0"/>
          <w:sz w:val="24"/>
          <w:szCs w:val="24"/>
        </w:rPr>
        <w:t>全部内容，同时向我行了解了本理财计划的其他相关信息，并自己独立</w:t>
      </w:r>
      <w:proofErr w:type="gramStart"/>
      <w:r w:rsidRPr="00A8621B">
        <w:rPr>
          <w:rFonts w:ascii="仿宋_GB2312" w:eastAsia="仿宋_GB2312" w:hAnsi="宋体" w:cs="MingLiU" w:hint="eastAsia"/>
          <w:kern w:val="0"/>
          <w:sz w:val="24"/>
          <w:szCs w:val="24"/>
        </w:rPr>
        <w:t>作出</w:t>
      </w:r>
      <w:proofErr w:type="gramEnd"/>
      <w:r w:rsidRPr="00A8621B">
        <w:rPr>
          <w:rFonts w:ascii="仿宋_GB2312" w:eastAsia="仿宋_GB2312" w:hAnsi="宋体" w:cs="MingLiU" w:hint="eastAsia"/>
          <w:kern w:val="0"/>
          <w:sz w:val="24"/>
          <w:szCs w:val="24"/>
        </w:rPr>
        <w:t>是否认购本理财计划的决定。</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本提示书、河北银行受托理财产品交易申请表，并将资金委托给我</w:t>
      </w:r>
      <w:proofErr w:type="gramStart"/>
      <w:r w:rsidRPr="00A8621B">
        <w:rPr>
          <w:rFonts w:ascii="仿宋_GB2312" w:eastAsia="仿宋_GB2312" w:hAnsi="宋体" w:cs="MingLiU" w:hint="eastAsia"/>
          <w:kern w:val="0"/>
          <w:sz w:val="24"/>
          <w:szCs w:val="24"/>
        </w:rPr>
        <w:t>行运作</w:t>
      </w:r>
      <w:proofErr w:type="gramEnd"/>
      <w:r w:rsidRPr="00A8621B">
        <w:rPr>
          <w:rFonts w:ascii="仿宋_GB2312" w:eastAsia="仿宋_GB2312" w:hAnsi="宋体" w:cs="MingLiU" w:hint="eastAsia"/>
          <w:kern w:val="0"/>
          <w:sz w:val="24"/>
          <w:szCs w:val="24"/>
        </w:rPr>
        <w:t>是您真实的意思表示。</w:t>
      </w:r>
      <w:r>
        <w:rPr>
          <w:rFonts w:ascii="仿宋_GB2312" w:eastAsia="仿宋_GB2312" w:hAnsi="宋体" w:cs="MingLiU" w:hint="eastAsia"/>
          <w:kern w:val="0"/>
          <w:sz w:val="24"/>
          <w:szCs w:val="24"/>
        </w:rPr>
        <w:t xml:space="preserve"> </w:t>
      </w:r>
    </w:p>
    <w:p w:rsidR="00761F20" w:rsidRPr="009879DD"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roofErr w:type="gramStart"/>
      <w:r w:rsidRPr="009879DD">
        <w:rPr>
          <w:rFonts w:ascii="仿宋_GB2312" w:eastAsia="仿宋_GB2312" w:hAnsi="宋体" w:cs="MingLiU" w:hint="eastAsia"/>
          <w:kern w:val="0"/>
          <w:sz w:val="24"/>
          <w:szCs w:val="24"/>
        </w:rPr>
        <w:t>本风险提示书</w:t>
      </w:r>
      <w:proofErr w:type="gramEnd"/>
      <w:r w:rsidRPr="009879DD">
        <w:rPr>
          <w:rFonts w:ascii="仿宋_GB2312" w:eastAsia="仿宋_GB2312" w:hAnsi="宋体" w:cs="MingLiU" w:hint="eastAsia"/>
          <w:kern w:val="0"/>
          <w:sz w:val="24"/>
          <w:szCs w:val="24"/>
        </w:rPr>
        <w:t>及相应河北银行受托理财产品交易申请表、理财产品说明书、协议书、权益须知书将共同构成贵我双方理财合同的有效组成部分。</w:t>
      </w: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Pr="00D64459" w:rsidRDefault="00761F20" w:rsidP="00761F20">
      <w:pPr>
        <w:autoSpaceDE w:val="0"/>
        <w:autoSpaceDN w:val="0"/>
        <w:adjustRightInd w:val="0"/>
        <w:spacing w:before="4" w:line="370" w:lineRule="exact"/>
        <w:ind w:right="26" w:firstLine="540"/>
        <w:jc w:val="right"/>
        <w:rPr>
          <w:rFonts w:ascii="仿宋_GB2312" w:eastAsia="仿宋_GB2312"/>
          <w:bCs/>
          <w:color w:val="FF0000"/>
          <w:sz w:val="28"/>
          <w:szCs w:val="28"/>
        </w:rPr>
      </w:pPr>
    </w:p>
    <w:p w:rsidR="00761F20" w:rsidRPr="009879DD" w:rsidRDefault="00761F20" w:rsidP="00761F20">
      <w:pPr>
        <w:autoSpaceDE w:val="0"/>
        <w:autoSpaceDN w:val="0"/>
        <w:adjustRightInd w:val="0"/>
        <w:spacing w:before="4" w:line="370" w:lineRule="exact"/>
        <w:ind w:right="26" w:firstLine="540"/>
        <w:jc w:val="right"/>
        <w:rPr>
          <w:rFonts w:ascii="仿宋_GB2312" w:eastAsia="仿宋_GB2312" w:hAnsi="宋体" w:cs="MingLiU"/>
          <w:kern w:val="0"/>
          <w:sz w:val="24"/>
          <w:szCs w:val="24"/>
        </w:rPr>
      </w:pPr>
      <w:r w:rsidRPr="009879DD">
        <w:rPr>
          <w:rFonts w:ascii="仿宋_GB2312" w:eastAsia="仿宋_GB2312" w:hAnsi="宋体" w:cs="MingLiU" w:hint="eastAsia"/>
          <w:kern w:val="0"/>
          <w:sz w:val="24"/>
          <w:szCs w:val="24"/>
        </w:rPr>
        <w:t>风险提示方：  河北银行股份有限公司</w:t>
      </w:r>
    </w:p>
    <w:p w:rsidR="00761F20" w:rsidRDefault="00761F20" w:rsidP="00761F20">
      <w:pPr>
        <w:autoSpaceDE w:val="0"/>
        <w:autoSpaceDN w:val="0"/>
        <w:adjustRightInd w:val="0"/>
        <w:spacing w:before="4" w:line="370" w:lineRule="exact"/>
        <w:ind w:right="26"/>
        <w:jc w:val="center"/>
        <w:rPr>
          <w:rFonts w:ascii="宋体" w:hAnsi="宋体" w:cs="MingLiU"/>
          <w:b/>
          <w:kern w:val="0"/>
          <w:sz w:val="24"/>
        </w:rPr>
      </w:pPr>
    </w:p>
    <w:p w:rsidR="00761F20" w:rsidRPr="00D64459" w:rsidRDefault="00761F20" w:rsidP="00761F20">
      <w:pPr>
        <w:ind w:firstLineChars="245" w:firstLine="686"/>
        <w:rPr>
          <w:rFonts w:ascii="仿宋_GB2312" w:eastAsia="仿宋_GB2312"/>
          <w:bCs/>
          <w:color w:val="FF0000"/>
          <w:sz w:val="28"/>
          <w:szCs w:val="28"/>
        </w:rPr>
      </w:pPr>
      <w:r>
        <w:rPr>
          <w:rFonts w:ascii="仿宋_GB2312" w:eastAsia="仿宋_GB2312"/>
          <w:bCs/>
          <w:noProof/>
          <w:color w:val="FF0000"/>
          <w:sz w:val="28"/>
          <w:szCs w:val="28"/>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395605</wp:posOffset>
                </wp:positionV>
                <wp:extent cx="6972300" cy="2377440"/>
                <wp:effectExtent l="0" t="1905"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377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F20" w:rsidRDefault="00761F20" w:rsidP="00761F20">
                            <w:pPr>
                              <w:autoSpaceDE w:val="0"/>
                              <w:autoSpaceDN w:val="0"/>
                              <w:adjustRightInd w:val="0"/>
                              <w:spacing w:before="4" w:line="370" w:lineRule="exact"/>
                              <w:ind w:right="26" w:firstLineChars="1939" w:firstLine="4672"/>
                              <w:rPr>
                                <w:rFonts w:ascii="宋体" w:hAnsi="宋体" w:cs="MingLiU"/>
                                <w:b/>
                                <w:kern w:val="0"/>
                                <w:sz w:val="24"/>
                              </w:rPr>
                            </w:pPr>
                            <w:r>
                              <w:rPr>
                                <w:rFonts w:ascii="宋体" w:hAnsi="宋体" w:cs="MingLiU" w:hint="eastAsia"/>
                                <w:b/>
                                <w:kern w:val="0"/>
                                <w:sz w:val="24"/>
                              </w:rPr>
                              <w:t>客户确认栏</w:t>
                            </w:r>
                          </w:p>
                          <w:p w:rsidR="00761F20" w:rsidRPr="00686663" w:rsidRDefault="00761F20" w:rsidP="00761F20">
                            <w:pPr>
                              <w:autoSpaceDE w:val="0"/>
                              <w:autoSpaceDN w:val="0"/>
                              <w:adjustRightInd w:val="0"/>
                              <w:spacing w:before="4" w:line="370" w:lineRule="exact"/>
                              <w:ind w:right="26" w:firstLine="540"/>
                              <w:rPr>
                                <w:rFonts w:ascii="仿宋_GB2312" w:eastAsia="仿宋_GB2312" w:hAnsi="宋体" w:cs="MingLiU"/>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761F20" w:rsidRPr="00720B15" w:rsidRDefault="00761F20" w:rsidP="00761F20">
                            <w:pPr>
                              <w:autoSpaceDE w:val="0"/>
                              <w:autoSpaceDN w:val="0"/>
                              <w:adjustRightInd w:val="0"/>
                              <w:spacing w:before="4" w:line="370" w:lineRule="exact"/>
                              <w:ind w:right="26" w:firstLine="540"/>
                              <w:rPr>
                                <w:rFonts w:ascii="仿宋_GB2312" w:eastAsia="仿宋_GB2312" w:hAnsi="宋体" w:cs="MingLiU"/>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 xml:space="preserve">本机构已经阅读上述风险提示书，充分了解并清楚知晓本产品的风险，愿意承担相关风险。 </w:t>
                            </w:r>
                          </w:p>
                          <w:p w:rsidR="00761F20" w:rsidRDefault="00761F20" w:rsidP="00761F20">
                            <w:pPr>
                              <w:autoSpaceDE w:val="0"/>
                              <w:autoSpaceDN w:val="0"/>
                              <w:adjustRightInd w:val="0"/>
                              <w:spacing w:before="4" w:line="370" w:lineRule="exact"/>
                              <w:ind w:right="26" w:firstLine="540"/>
                              <w:rPr>
                                <w:rFonts w:ascii="宋体" w:hAnsi="宋体" w:cs="MingLiU"/>
                                <w:kern w:val="0"/>
                                <w:sz w:val="24"/>
                              </w:rPr>
                            </w:pPr>
                          </w:p>
                          <w:p w:rsidR="00761F20" w:rsidRDefault="00761F20" w:rsidP="00761F20">
                            <w:pPr>
                              <w:ind w:firstLineChars="245" w:firstLine="588"/>
                              <w:rPr>
                                <w:rFonts w:ascii="宋体" w:hAnsi="宋体" w:cs="MingLiU"/>
                                <w:kern w:val="0"/>
                                <w:sz w:val="24"/>
                              </w:rPr>
                            </w:pPr>
                          </w:p>
                          <w:p w:rsidR="00761F20" w:rsidRDefault="00761F20" w:rsidP="00761F20">
                            <w:pPr>
                              <w:ind w:firstLineChars="245" w:firstLine="517"/>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63pt;margin-top:31.15pt;width:549pt;height:18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" filled="f" stroked="f">
                <v:textbox>
                  <w:txbxContent>
                    <w:p w:rsidR="00761F20" w:rsidRDefault="00761F20" w:rsidP="00761F20">
                      <w:pPr>
                        <w:autoSpaceDE w:val="0"/>
                        <w:autoSpaceDN w:val="0"/>
                        <w:adjustRightInd w:val="0"/>
                        <w:spacing w:before="4" w:line="370" w:lineRule="exact"/>
                        <w:ind w:right="26" w:firstLineChars="1939" w:firstLine="4672"/>
                        <w:rPr>
                          <w:rFonts w:ascii="宋体" w:hAnsi="宋体" w:cs="MingLiU"/>
                          <w:b/>
                          <w:kern w:val="0"/>
                          <w:sz w:val="24"/>
                        </w:rPr>
                      </w:pPr>
                      <w:r>
                        <w:rPr>
                          <w:rFonts w:ascii="宋体" w:hAnsi="宋体" w:cs="MingLiU" w:hint="eastAsia"/>
                          <w:b/>
                          <w:kern w:val="0"/>
                          <w:sz w:val="24"/>
                        </w:rPr>
                        <w:t>客户确认栏</w:t>
                      </w:r>
                    </w:p>
                    <w:p w:rsidR="00761F20" w:rsidRPr="00686663" w:rsidRDefault="00761F20" w:rsidP="00761F20">
                      <w:pPr>
                        <w:autoSpaceDE w:val="0"/>
                        <w:autoSpaceDN w:val="0"/>
                        <w:adjustRightInd w:val="0"/>
                        <w:spacing w:before="4" w:line="370" w:lineRule="exact"/>
                        <w:ind w:right="26" w:firstLine="540"/>
                        <w:rPr>
                          <w:rFonts w:ascii="仿宋_GB2312" w:eastAsia="仿宋_GB2312" w:hAnsi="宋体" w:cs="MingLiU"/>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761F20" w:rsidRPr="00720B15" w:rsidRDefault="00761F20" w:rsidP="00761F20">
                      <w:pPr>
                        <w:autoSpaceDE w:val="0"/>
                        <w:autoSpaceDN w:val="0"/>
                        <w:adjustRightInd w:val="0"/>
                        <w:spacing w:before="4" w:line="370" w:lineRule="exact"/>
                        <w:ind w:right="26" w:firstLine="540"/>
                        <w:rPr>
                          <w:rFonts w:ascii="仿宋_GB2312" w:eastAsia="仿宋_GB2312" w:hAnsi="宋体" w:cs="MingLiU"/>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 xml:space="preserve">本机构已经阅读上述风险提示书，充分了解并清楚知晓本产品的风险，愿意承担相关风险。 </w:t>
                      </w:r>
                    </w:p>
                    <w:p w:rsidR="00761F20" w:rsidRDefault="00761F20" w:rsidP="00761F20">
                      <w:pPr>
                        <w:autoSpaceDE w:val="0"/>
                        <w:autoSpaceDN w:val="0"/>
                        <w:adjustRightInd w:val="0"/>
                        <w:spacing w:before="4" w:line="370" w:lineRule="exact"/>
                        <w:ind w:right="26" w:firstLine="540"/>
                        <w:rPr>
                          <w:rFonts w:ascii="宋体" w:hAnsi="宋体" w:cs="MingLiU"/>
                          <w:kern w:val="0"/>
                          <w:sz w:val="24"/>
                        </w:rPr>
                      </w:pPr>
                    </w:p>
                    <w:p w:rsidR="00761F20" w:rsidRDefault="00761F20" w:rsidP="00761F20">
                      <w:pPr>
                        <w:ind w:firstLineChars="245" w:firstLine="588"/>
                        <w:rPr>
                          <w:rFonts w:ascii="宋体" w:hAnsi="宋体" w:cs="MingLiU"/>
                          <w:kern w:val="0"/>
                          <w:sz w:val="24"/>
                        </w:rPr>
                      </w:pPr>
                    </w:p>
                    <w:p w:rsidR="00761F20" w:rsidRDefault="00761F20" w:rsidP="00761F20">
                      <w:pPr>
                        <w:ind w:firstLineChars="245" w:firstLine="517"/>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v:textbox>
              </v:shape>
            </w:pict>
          </mc:Fallback>
        </mc:AlternateContent>
      </w:r>
    </w:p>
    <w:p w:rsidR="00761F20" w:rsidRPr="00B6665B"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14689B">
      <w:pP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BB09BE" w:rsidRDefault="00BB09BE" w:rsidP="00BB09BE">
      <w:pPr>
        <w:widowControl/>
        <w:rPr>
          <w:rFonts w:ascii="Arial" w:hAnsi="Arial" w:cs="Arial"/>
          <w:b/>
          <w:bCs/>
          <w:color w:val="0000FF"/>
          <w:kern w:val="0"/>
          <w:sz w:val="44"/>
          <w:szCs w:val="44"/>
        </w:rPr>
      </w:pPr>
    </w:p>
    <w:p w:rsidR="00852441" w:rsidRDefault="00852441" w:rsidP="00852441">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-2016</w:t>
      </w:r>
      <w:r>
        <w:rPr>
          <w:rFonts w:ascii="Arial" w:hAnsi="Arial" w:cs="Arial"/>
          <w:b/>
          <w:bCs/>
          <w:color w:val="0000FF"/>
          <w:sz w:val="48"/>
          <w:szCs w:val="48"/>
        </w:rPr>
        <w:t>年对公本益</w:t>
      </w:r>
      <w:r>
        <w:rPr>
          <w:rFonts w:ascii="Arial" w:hAnsi="Arial" w:cs="Arial"/>
          <w:b/>
          <w:bCs/>
          <w:color w:val="0000FF"/>
          <w:sz w:val="48"/>
          <w:szCs w:val="48"/>
        </w:rPr>
        <w:t>008</w:t>
      </w:r>
      <w:r>
        <w:rPr>
          <w:rFonts w:ascii="Arial" w:hAnsi="Arial" w:cs="Arial"/>
          <w:b/>
          <w:bCs/>
          <w:color w:val="0000FF"/>
          <w:sz w:val="48"/>
          <w:szCs w:val="48"/>
        </w:rPr>
        <w:t>号理财产品</w:t>
      </w:r>
      <w:r>
        <w:rPr>
          <w:rFonts w:ascii="Arial" w:hAnsi="Arial" w:cs="Arial" w:hint="eastAsia"/>
          <w:b/>
          <w:bCs/>
          <w:color w:val="0000FF"/>
          <w:sz w:val="48"/>
          <w:szCs w:val="48"/>
        </w:rPr>
        <w:t>说明书</w:t>
      </w:r>
    </w:p>
    <w:p w:rsidR="00852441" w:rsidRDefault="00852441" w:rsidP="00852441">
      <w:r>
        <w:rPr>
          <w:rFonts w:ascii="Arial" w:hAnsi="Arial" w:cs="Arial" w:hint="eastAsia"/>
          <w:b/>
          <w:bCs/>
          <w:color w:val="000000"/>
        </w:rPr>
        <w:t>重要须知</w:t>
      </w:r>
    </w:p>
    <w:p w:rsidR="00852441" w:rsidRDefault="00852441" w:rsidP="00852441">
      <w:r>
        <w:rPr>
          <w:rFonts w:ascii="Arial" w:hAnsi="Arial" w:cs="Arial"/>
          <w:sz w:val="20"/>
        </w:rPr>
        <w:t>1</w:t>
      </w:r>
      <w:r>
        <w:rPr>
          <w:rFonts w:ascii="Arial" w:hAnsi="Arial" w:cs="Arial" w:hint="eastAsia"/>
          <w:sz w:val="20"/>
        </w:rPr>
        <w:t>、本理财计划为《风险揭示书》、《理财计划协议书》不可分割之组成部分。</w:t>
      </w:r>
    </w:p>
    <w:p w:rsidR="00852441" w:rsidRDefault="00852441" w:rsidP="00852441">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852441" w:rsidRDefault="00852441" w:rsidP="00852441">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852441" w:rsidRDefault="00852441" w:rsidP="00852441">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852441" w:rsidRDefault="00852441" w:rsidP="00852441">
      <w:r>
        <w:rPr>
          <w:rFonts w:ascii="Arial" w:hAnsi="Arial" w:cs="Arial"/>
          <w:sz w:val="20"/>
        </w:rPr>
        <w:t>5</w:t>
      </w:r>
      <w:r>
        <w:rPr>
          <w:rFonts w:ascii="Arial" w:hAnsi="Arial" w:cs="Arial" w:hint="eastAsia"/>
          <w:sz w:val="20"/>
        </w:rPr>
        <w:t>、本理财计划只根据本理财计划书所载的资料操作。</w:t>
      </w:r>
    </w:p>
    <w:p w:rsidR="00852441" w:rsidRDefault="00852441" w:rsidP="00852441">
      <w:r>
        <w:rPr>
          <w:rFonts w:ascii="Arial" w:hAnsi="Arial" w:cs="Arial"/>
          <w:sz w:val="20"/>
        </w:rPr>
        <w:t>6</w:t>
      </w:r>
      <w:r>
        <w:rPr>
          <w:rFonts w:ascii="Arial" w:hAnsi="Arial" w:cs="Arial" w:hint="eastAsia"/>
          <w:sz w:val="20"/>
        </w:rPr>
        <w:t>、理财非存款、产品有风险、投资须谨慎</w:t>
      </w:r>
    </w:p>
    <w:p w:rsidR="00852441" w:rsidRDefault="00852441" w:rsidP="00852441">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46"/>
        <w:gridCol w:w="6450"/>
      </w:tblGrid>
      <w:tr w:rsidR="00852441" w:rsidTr="00ED50D5">
        <w:tc>
          <w:tcPr>
            <w:tcW w:w="1946"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52441" w:rsidRDefault="00852441" w:rsidP="00ED50D5">
            <w:pPr>
              <w:rPr>
                <w:rFonts w:ascii="宋体" w:hAnsi="宋体" w:cs="宋体"/>
                <w:sz w:val="24"/>
                <w:szCs w:val="24"/>
              </w:rPr>
            </w:pPr>
            <w:r>
              <w:rPr>
                <w:rFonts w:ascii="Arial" w:hAnsi="Arial" w:cs="Arial" w:hint="eastAsia"/>
                <w:sz w:val="20"/>
              </w:rPr>
              <w:t>名称</w:t>
            </w:r>
          </w:p>
        </w:tc>
        <w:tc>
          <w:tcPr>
            <w:tcW w:w="6450"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852441" w:rsidRDefault="00852441" w:rsidP="00ED50D5">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-2016</w:t>
            </w:r>
            <w:r>
              <w:rPr>
                <w:rFonts w:ascii="Arial" w:hAnsi="Arial" w:cs="Arial"/>
                <w:color w:val="0000FF"/>
                <w:sz w:val="20"/>
              </w:rPr>
              <w:t>年对公本益</w:t>
            </w:r>
            <w:r>
              <w:rPr>
                <w:rFonts w:ascii="Arial" w:hAnsi="Arial" w:cs="Arial"/>
                <w:color w:val="0000FF"/>
                <w:sz w:val="20"/>
              </w:rPr>
              <w:t>008</w:t>
            </w:r>
            <w:r>
              <w:rPr>
                <w:rFonts w:ascii="Arial" w:hAnsi="Arial" w:cs="Arial"/>
                <w:color w:val="0000FF"/>
                <w:sz w:val="20"/>
              </w:rPr>
              <w:t>号理财产品</w:t>
            </w:r>
          </w:p>
        </w:tc>
      </w:tr>
      <w:tr w:rsidR="00852441" w:rsidTr="00ED50D5">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52441" w:rsidRDefault="00852441" w:rsidP="00ED50D5">
            <w:pPr>
              <w:rPr>
                <w:rFonts w:ascii="宋体" w:hAnsi="宋体" w:cs="宋体"/>
                <w:sz w:val="24"/>
                <w:szCs w:val="24"/>
              </w:rPr>
            </w:pPr>
            <w:r>
              <w:rPr>
                <w:rFonts w:ascii="Arial" w:hAnsi="Arial" w:cs="Arial" w:hint="eastAsia"/>
                <w:sz w:val="20"/>
              </w:rPr>
              <w:t>代码</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52441" w:rsidRDefault="00852441" w:rsidP="00ED50D5">
            <w:pPr>
              <w:jc w:val="center"/>
              <w:rPr>
                <w:rFonts w:ascii="宋体" w:hAnsi="宋体" w:cs="宋体"/>
                <w:sz w:val="24"/>
                <w:szCs w:val="24"/>
              </w:rPr>
            </w:pPr>
            <w:r>
              <w:rPr>
                <w:rFonts w:ascii="Arial" w:hAnsi="Arial" w:cs="Arial"/>
                <w:color w:val="0000FF"/>
                <w:sz w:val="20"/>
              </w:rPr>
              <w:t>163B00002</w:t>
            </w:r>
          </w:p>
        </w:tc>
      </w:tr>
      <w:tr w:rsidR="00852441" w:rsidTr="00ED50D5">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52441" w:rsidRDefault="00852441" w:rsidP="00ED50D5">
            <w:pPr>
              <w:rPr>
                <w:rFonts w:ascii="宋体" w:hAnsi="宋体" w:cs="宋体"/>
                <w:sz w:val="24"/>
                <w:szCs w:val="24"/>
              </w:rPr>
            </w:pPr>
            <w:r>
              <w:rPr>
                <w:rFonts w:ascii="Arial" w:hAnsi="Arial" w:cs="Arial" w:hint="eastAsia"/>
                <w:sz w:val="20"/>
              </w:rPr>
              <w:t>产品类型</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52441" w:rsidRDefault="00852441" w:rsidP="00ED50D5">
            <w:pPr>
              <w:jc w:val="center"/>
              <w:rPr>
                <w:rFonts w:ascii="宋体" w:hAnsi="宋体" w:cs="宋体"/>
                <w:sz w:val="24"/>
                <w:szCs w:val="24"/>
              </w:rPr>
            </w:pPr>
            <w:r>
              <w:rPr>
                <w:rFonts w:ascii="Arial" w:hAnsi="Arial" w:cs="Arial"/>
                <w:color w:val="0000FF"/>
                <w:sz w:val="20"/>
              </w:rPr>
              <w:t>保本浮动收益类</w:t>
            </w:r>
          </w:p>
        </w:tc>
      </w:tr>
      <w:tr w:rsidR="00852441" w:rsidTr="00ED50D5">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52441" w:rsidRDefault="00852441" w:rsidP="00ED50D5">
            <w:pPr>
              <w:rPr>
                <w:rFonts w:ascii="宋体" w:hAnsi="宋体" w:cs="宋体"/>
                <w:sz w:val="24"/>
                <w:szCs w:val="24"/>
              </w:rPr>
            </w:pPr>
            <w:r>
              <w:rPr>
                <w:rFonts w:ascii="Arial" w:hAnsi="Arial" w:cs="Arial" w:hint="eastAsia"/>
                <w:sz w:val="20"/>
              </w:rPr>
              <w:t>适合客户</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52441" w:rsidRDefault="00852441" w:rsidP="00ED50D5">
            <w:pPr>
              <w:jc w:val="center"/>
              <w:rPr>
                <w:rFonts w:ascii="宋体" w:hAnsi="宋体" w:cs="宋体"/>
                <w:sz w:val="24"/>
                <w:szCs w:val="24"/>
              </w:rPr>
            </w:pPr>
            <w:r>
              <w:rPr>
                <w:rFonts w:ascii="Arial" w:hAnsi="Arial" w:cs="Arial"/>
                <w:b/>
                <w:bCs/>
                <w:sz w:val="20"/>
              </w:rPr>
              <w:t>谨慎型、稳健型、进取型、激进型</w:t>
            </w:r>
          </w:p>
        </w:tc>
      </w:tr>
      <w:tr w:rsidR="00852441" w:rsidTr="00ED50D5">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52441" w:rsidRDefault="00852441" w:rsidP="00ED50D5">
            <w:pPr>
              <w:rPr>
                <w:rFonts w:ascii="宋体" w:hAnsi="宋体" w:cs="宋体"/>
                <w:sz w:val="24"/>
                <w:szCs w:val="24"/>
              </w:rPr>
            </w:pPr>
            <w:r>
              <w:rPr>
                <w:rFonts w:ascii="Arial" w:hAnsi="Arial" w:cs="Arial" w:hint="eastAsia"/>
                <w:sz w:val="20"/>
              </w:rPr>
              <w:t>理财币种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52441" w:rsidRDefault="00852441" w:rsidP="00ED50D5">
            <w:pPr>
              <w:jc w:val="center"/>
              <w:rPr>
                <w:rFonts w:ascii="宋体" w:hAnsi="宋体" w:cs="宋体"/>
                <w:sz w:val="24"/>
                <w:szCs w:val="24"/>
              </w:rPr>
            </w:pPr>
            <w:r>
              <w:rPr>
                <w:rFonts w:ascii="Arial" w:hAnsi="Arial" w:cs="Arial"/>
                <w:color w:val="0000FF"/>
                <w:sz w:val="20"/>
              </w:rPr>
              <w:t>人民币</w:t>
            </w:r>
          </w:p>
        </w:tc>
      </w:tr>
      <w:tr w:rsidR="00852441" w:rsidTr="00ED50D5">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52441" w:rsidRDefault="00852441" w:rsidP="00ED50D5">
            <w:pPr>
              <w:rPr>
                <w:rFonts w:ascii="宋体" w:hAnsi="宋体" w:cs="宋体"/>
                <w:sz w:val="24"/>
                <w:szCs w:val="24"/>
              </w:rPr>
            </w:pPr>
            <w:r>
              <w:rPr>
                <w:rFonts w:ascii="Arial" w:hAnsi="Arial" w:cs="Arial" w:hint="eastAsia"/>
                <w:sz w:val="20"/>
              </w:rPr>
              <w:t>本金及理财收益</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52441" w:rsidRDefault="00852441" w:rsidP="00ED50D5">
            <w:pPr>
              <w:rPr>
                <w:rFonts w:ascii="宋体" w:hAnsi="宋体" w:cs="宋体"/>
                <w:sz w:val="24"/>
                <w:szCs w:val="24"/>
              </w:rPr>
            </w:pPr>
            <w:r>
              <w:rPr>
                <w:rFonts w:ascii="Arial" w:hAnsi="Arial" w:cs="Arial" w:hint="eastAsia"/>
                <w:color w:val="000000"/>
                <w:sz w:val="20"/>
              </w:rPr>
              <w:t>河北银行承诺理财本金保证，</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3.50%</w:t>
            </w:r>
            <w:r>
              <w:rPr>
                <w:rFonts w:ascii="Arial" w:hAnsi="Arial" w:cs="Arial" w:hint="eastAsia"/>
                <w:sz w:val="20"/>
              </w:rPr>
              <w:t>。</w:t>
            </w:r>
          </w:p>
        </w:tc>
      </w:tr>
      <w:tr w:rsidR="00852441" w:rsidTr="00ED50D5">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52441" w:rsidRDefault="00852441" w:rsidP="00ED50D5">
            <w:pPr>
              <w:rPr>
                <w:rFonts w:ascii="宋体" w:hAnsi="宋体" w:cs="宋体"/>
                <w:sz w:val="24"/>
                <w:szCs w:val="24"/>
              </w:rPr>
            </w:pPr>
            <w:r>
              <w:rPr>
                <w:rFonts w:ascii="Arial" w:hAnsi="Arial" w:cs="Arial" w:hint="eastAsia"/>
                <w:sz w:val="20"/>
              </w:rPr>
              <w:t>托管费率</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52441" w:rsidRDefault="00852441" w:rsidP="00ED50D5">
            <w:pPr>
              <w:rPr>
                <w:rFonts w:ascii="宋体" w:hAnsi="宋体" w:cs="宋体"/>
                <w:sz w:val="24"/>
                <w:szCs w:val="24"/>
              </w:rPr>
            </w:pPr>
            <w:r>
              <w:rPr>
                <w:rFonts w:ascii="Arial" w:hAnsi="Arial" w:cs="Arial"/>
                <w:sz w:val="20"/>
              </w:rPr>
              <w:t>0.01%-0.05%</w:t>
            </w:r>
          </w:p>
        </w:tc>
      </w:tr>
      <w:tr w:rsidR="00852441" w:rsidTr="00ED50D5">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52441" w:rsidRDefault="00852441" w:rsidP="00ED50D5">
            <w:pPr>
              <w:rPr>
                <w:rFonts w:ascii="宋体" w:hAnsi="宋体" w:cs="宋体"/>
                <w:sz w:val="24"/>
                <w:szCs w:val="24"/>
              </w:rPr>
            </w:pPr>
            <w:r>
              <w:rPr>
                <w:rFonts w:ascii="Arial" w:hAnsi="Arial" w:cs="Arial" w:hint="eastAsia"/>
                <w:sz w:val="20"/>
              </w:rPr>
              <w:t>理财期限</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52441" w:rsidRDefault="00852441" w:rsidP="00ED50D5">
            <w:pPr>
              <w:rPr>
                <w:rFonts w:ascii="宋体" w:hAnsi="宋体" w:cs="宋体"/>
                <w:sz w:val="24"/>
                <w:szCs w:val="24"/>
              </w:rPr>
            </w:pPr>
            <w:r>
              <w:rPr>
                <w:rFonts w:ascii="Arial" w:hAnsi="Arial" w:cs="Arial"/>
                <w:color w:val="0000FF"/>
                <w:sz w:val="20"/>
              </w:rPr>
              <w:t>49</w:t>
            </w:r>
            <w:r>
              <w:rPr>
                <w:rFonts w:ascii="Arial" w:hAnsi="Arial" w:cs="Arial" w:hint="eastAsia"/>
                <w:sz w:val="20"/>
              </w:rPr>
              <w:t>天</w:t>
            </w:r>
          </w:p>
        </w:tc>
      </w:tr>
      <w:tr w:rsidR="00852441" w:rsidTr="00ED50D5">
        <w:trPr>
          <w:trHeight w:val="104"/>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52441" w:rsidRDefault="00852441" w:rsidP="00ED50D5">
            <w:pPr>
              <w:spacing w:line="104" w:lineRule="atLeast"/>
              <w:rPr>
                <w:rFonts w:ascii="宋体" w:hAnsi="宋体" w:cs="宋体"/>
                <w:sz w:val="24"/>
                <w:szCs w:val="24"/>
              </w:rPr>
            </w:pPr>
            <w:r>
              <w:rPr>
                <w:rFonts w:ascii="Arial" w:hAnsi="Arial" w:cs="Arial" w:hint="eastAsia"/>
                <w:sz w:val="20"/>
              </w:rPr>
              <w:t>认购起点</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52441" w:rsidRDefault="00852441" w:rsidP="00ED50D5">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852441" w:rsidTr="00ED50D5">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52441" w:rsidRDefault="00852441" w:rsidP="00ED50D5">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52441" w:rsidRDefault="00852441" w:rsidP="00ED50D5">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852441" w:rsidTr="00ED50D5">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52441" w:rsidRDefault="00852441" w:rsidP="00ED50D5">
            <w:pPr>
              <w:spacing w:line="57" w:lineRule="atLeast"/>
              <w:rPr>
                <w:rFonts w:ascii="宋体" w:hAnsi="宋体" w:cs="宋体"/>
                <w:sz w:val="24"/>
                <w:szCs w:val="24"/>
              </w:rPr>
            </w:pPr>
            <w:r>
              <w:rPr>
                <w:rFonts w:ascii="Arial" w:hAnsi="Arial" w:cs="Arial" w:hint="eastAsia"/>
                <w:sz w:val="20"/>
              </w:rPr>
              <w:t>认购期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52441" w:rsidRDefault="00852441" w:rsidP="00ED50D5">
            <w:pPr>
              <w:spacing w:line="57" w:lineRule="atLeast"/>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01</w:t>
            </w:r>
            <w:r>
              <w:rPr>
                <w:rFonts w:ascii="Arial" w:hAnsi="Arial" w:cs="Arial"/>
                <w:color w:val="0000FF"/>
                <w:sz w:val="20"/>
              </w:rPr>
              <w:t>月</w:t>
            </w:r>
            <w:r>
              <w:rPr>
                <w:rFonts w:ascii="Arial" w:hAnsi="Arial" w:cs="Arial"/>
                <w:color w:val="0000FF"/>
                <w:sz w:val="20"/>
              </w:rPr>
              <w:t>14</w:t>
            </w:r>
            <w:r>
              <w:rPr>
                <w:rFonts w:ascii="Arial" w:hAnsi="Arial" w:cs="Arial"/>
                <w:color w:val="0000FF"/>
                <w:sz w:val="20"/>
              </w:rPr>
              <w:t>日</w:t>
            </w:r>
            <w:r>
              <w:rPr>
                <w:rFonts w:ascii="Arial" w:hAnsi="Arial" w:cs="Arial"/>
                <w:color w:val="0000FF"/>
                <w:sz w:val="20"/>
              </w:rPr>
              <w:t xml:space="preserve"> 8:00 </w:t>
            </w:r>
            <w:r>
              <w:rPr>
                <w:rFonts w:ascii="Arial" w:hAnsi="Arial" w:cs="Arial" w:hint="eastAsia"/>
                <w:sz w:val="20"/>
              </w:rPr>
              <w:t>至</w:t>
            </w:r>
            <w:r>
              <w:rPr>
                <w:rFonts w:ascii="Arial" w:hAnsi="Arial" w:cs="Arial"/>
                <w:color w:val="0000FF"/>
                <w:sz w:val="20"/>
              </w:rPr>
              <w:t>2016</w:t>
            </w:r>
            <w:r>
              <w:rPr>
                <w:rFonts w:ascii="Arial" w:hAnsi="Arial" w:cs="Arial"/>
                <w:color w:val="0000FF"/>
                <w:sz w:val="20"/>
              </w:rPr>
              <w:t>年</w:t>
            </w:r>
            <w:r>
              <w:rPr>
                <w:rFonts w:ascii="Arial" w:hAnsi="Arial" w:cs="Arial"/>
                <w:color w:val="0000FF"/>
                <w:sz w:val="20"/>
              </w:rPr>
              <w:t>01</w:t>
            </w:r>
            <w:r>
              <w:rPr>
                <w:rFonts w:ascii="Arial" w:hAnsi="Arial" w:cs="Arial"/>
                <w:color w:val="0000FF"/>
                <w:sz w:val="20"/>
              </w:rPr>
              <w:t>月</w:t>
            </w:r>
            <w:r>
              <w:rPr>
                <w:rFonts w:ascii="Arial" w:hAnsi="Arial" w:cs="Arial"/>
                <w:color w:val="0000FF"/>
                <w:sz w:val="20"/>
              </w:rPr>
              <w:t>20</w:t>
            </w:r>
            <w:r>
              <w:rPr>
                <w:rFonts w:ascii="Arial" w:hAnsi="Arial" w:cs="Arial"/>
                <w:color w:val="0000FF"/>
                <w:sz w:val="20"/>
              </w:rPr>
              <w:t>日</w:t>
            </w:r>
            <w:r>
              <w:rPr>
                <w:rFonts w:ascii="Arial" w:hAnsi="Arial" w:cs="Arial"/>
                <w:color w:val="0000FF"/>
                <w:sz w:val="20"/>
              </w:rPr>
              <w:t xml:space="preserve"> 17:00</w:t>
            </w:r>
          </w:p>
        </w:tc>
      </w:tr>
      <w:tr w:rsidR="00852441" w:rsidTr="00ED50D5">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52441" w:rsidRDefault="00852441" w:rsidP="00ED50D5">
            <w:pPr>
              <w:spacing w:line="57" w:lineRule="atLeast"/>
              <w:rPr>
                <w:rFonts w:ascii="宋体" w:hAnsi="宋体" w:cs="宋体"/>
                <w:sz w:val="24"/>
                <w:szCs w:val="24"/>
              </w:rPr>
            </w:pPr>
            <w:r>
              <w:rPr>
                <w:rFonts w:ascii="Arial" w:hAnsi="Arial" w:cs="Arial" w:hint="eastAsia"/>
                <w:sz w:val="20"/>
              </w:rPr>
              <w:t>认购登记日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52441" w:rsidRDefault="00852441" w:rsidP="00ED50D5">
            <w:pPr>
              <w:spacing w:line="57" w:lineRule="atLeast"/>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01</w:t>
            </w:r>
            <w:r>
              <w:rPr>
                <w:rFonts w:ascii="Arial" w:hAnsi="Arial" w:cs="Arial"/>
                <w:color w:val="0000FF"/>
                <w:sz w:val="20"/>
              </w:rPr>
              <w:t>月</w:t>
            </w:r>
            <w:r>
              <w:rPr>
                <w:rFonts w:ascii="Arial" w:hAnsi="Arial" w:cs="Arial"/>
                <w:color w:val="0000FF"/>
                <w:sz w:val="20"/>
              </w:rPr>
              <w:t>21</w:t>
            </w:r>
            <w:r>
              <w:rPr>
                <w:rFonts w:ascii="Arial" w:hAnsi="Arial" w:cs="Arial"/>
                <w:color w:val="0000FF"/>
                <w:sz w:val="20"/>
              </w:rPr>
              <w:t>日</w:t>
            </w:r>
          </w:p>
        </w:tc>
      </w:tr>
      <w:tr w:rsidR="00852441" w:rsidTr="00ED50D5">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52441" w:rsidRDefault="00852441" w:rsidP="00ED50D5">
            <w:pPr>
              <w:rPr>
                <w:rFonts w:ascii="宋体" w:hAnsi="宋体" w:cs="宋体"/>
                <w:sz w:val="24"/>
                <w:szCs w:val="24"/>
              </w:rPr>
            </w:pPr>
            <w:r>
              <w:rPr>
                <w:rFonts w:ascii="Arial" w:hAnsi="Arial" w:cs="Arial" w:hint="eastAsia"/>
                <w:sz w:val="20"/>
              </w:rPr>
              <w:t>起息日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52441" w:rsidRDefault="00852441" w:rsidP="00ED50D5">
            <w:pPr>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01</w:t>
            </w:r>
            <w:r>
              <w:rPr>
                <w:rFonts w:ascii="Arial" w:hAnsi="Arial" w:cs="Arial"/>
                <w:color w:val="0000FF"/>
                <w:sz w:val="20"/>
              </w:rPr>
              <w:t>月</w:t>
            </w:r>
            <w:r>
              <w:rPr>
                <w:rFonts w:ascii="Arial" w:hAnsi="Arial" w:cs="Arial"/>
                <w:color w:val="0000FF"/>
                <w:sz w:val="20"/>
              </w:rPr>
              <w:t>21</w:t>
            </w:r>
            <w:r>
              <w:rPr>
                <w:rFonts w:ascii="Arial" w:hAnsi="Arial" w:cs="Arial"/>
                <w:color w:val="0000FF"/>
                <w:sz w:val="20"/>
              </w:rPr>
              <w:t>日</w:t>
            </w:r>
            <w:r>
              <w:rPr>
                <w:rFonts w:ascii="Arial" w:hAnsi="Arial" w:cs="Arial" w:hint="eastAsia"/>
                <w:sz w:val="20"/>
              </w:rPr>
              <w:t>，理财计划自起息日计算收益。</w:t>
            </w:r>
          </w:p>
        </w:tc>
      </w:tr>
      <w:tr w:rsidR="00852441" w:rsidTr="00ED50D5">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52441" w:rsidRDefault="00852441" w:rsidP="00ED50D5">
            <w:pPr>
              <w:rPr>
                <w:rFonts w:ascii="宋体" w:hAnsi="宋体" w:cs="宋体"/>
                <w:sz w:val="24"/>
                <w:szCs w:val="24"/>
              </w:rPr>
            </w:pPr>
            <w:r>
              <w:rPr>
                <w:rFonts w:ascii="Arial" w:hAnsi="Arial" w:cs="Arial" w:hint="eastAsia"/>
                <w:sz w:val="20"/>
              </w:rPr>
              <w:t>到期日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52441" w:rsidRDefault="00852441" w:rsidP="00ED50D5">
            <w:pPr>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03</w:t>
            </w:r>
            <w:r>
              <w:rPr>
                <w:rFonts w:ascii="Arial" w:hAnsi="Arial" w:cs="Arial"/>
                <w:color w:val="0000FF"/>
                <w:sz w:val="20"/>
              </w:rPr>
              <w:t>月</w:t>
            </w:r>
            <w:r>
              <w:rPr>
                <w:rFonts w:ascii="Arial" w:hAnsi="Arial" w:cs="Arial"/>
                <w:color w:val="0000FF"/>
                <w:sz w:val="20"/>
              </w:rPr>
              <w:t>10</w:t>
            </w:r>
            <w:r>
              <w:rPr>
                <w:rFonts w:ascii="Arial" w:hAnsi="Arial" w:cs="Arial"/>
                <w:color w:val="0000FF"/>
                <w:sz w:val="20"/>
              </w:rPr>
              <w:t>日</w:t>
            </w:r>
          </w:p>
        </w:tc>
      </w:tr>
      <w:tr w:rsidR="00852441" w:rsidTr="00ED50D5">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52441" w:rsidRDefault="00852441" w:rsidP="00ED50D5">
            <w:pPr>
              <w:spacing w:line="57" w:lineRule="atLeast"/>
              <w:rPr>
                <w:rFonts w:ascii="宋体" w:hAnsi="宋体" w:cs="宋体"/>
                <w:sz w:val="24"/>
                <w:szCs w:val="24"/>
              </w:rPr>
            </w:pPr>
            <w:r>
              <w:rPr>
                <w:rFonts w:ascii="Arial" w:hAnsi="Arial" w:cs="Arial" w:hint="eastAsia"/>
                <w:sz w:val="20"/>
              </w:rPr>
              <w:t>成立规模</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52441" w:rsidRDefault="00852441" w:rsidP="00ED50D5">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2,000.00</w:t>
            </w:r>
            <w:r>
              <w:rPr>
                <w:rFonts w:ascii="Arial" w:hAnsi="Arial" w:cs="Arial" w:hint="eastAsia"/>
                <w:sz w:val="20"/>
              </w:rPr>
              <w:t>万元整，上限</w:t>
            </w:r>
            <w:r>
              <w:rPr>
                <w:rFonts w:ascii="Arial" w:hAnsi="Arial" w:cs="Arial"/>
                <w:sz w:val="20"/>
              </w:rPr>
              <w:t>20,000.00</w:t>
            </w:r>
            <w:r>
              <w:rPr>
                <w:rFonts w:ascii="Arial" w:hAnsi="Arial" w:cs="Arial" w:hint="eastAsia"/>
                <w:sz w:val="20"/>
              </w:rPr>
              <w:t>万元整。</w:t>
            </w:r>
          </w:p>
        </w:tc>
      </w:tr>
      <w:tr w:rsidR="00852441" w:rsidTr="00ED50D5">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52441" w:rsidRDefault="00852441" w:rsidP="00ED50D5">
            <w:pPr>
              <w:spacing w:line="72" w:lineRule="atLeast"/>
              <w:rPr>
                <w:rFonts w:ascii="宋体" w:hAnsi="宋体" w:cs="宋体"/>
                <w:sz w:val="24"/>
                <w:szCs w:val="24"/>
              </w:rPr>
            </w:pPr>
            <w:r>
              <w:rPr>
                <w:rFonts w:ascii="Arial" w:hAnsi="Arial" w:cs="Arial" w:hint="eastAsia"/>
                <w:sz w:val="20"/>
              </w:rPr>
              <w:t>本金及理财收益支付</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52441" w:rsidRDefault="00852441" w:rsidP="00ED50D5">
            <w:pPr>
              <w:spacing w:line="72" w:lineRule="atLeast"/>
              <w:rPr>
                <w:rFonts w:ascii="宋体" w:hAnsi="宋体" w:cs="宋体"/>
                <w:sz w:val="24"/>
                <w:szCs w:val="24"/>
              </w:rPr>
            </w:pPr>
            <w:r>
              <w:rPr>
                <w:rFonts w:ascii="Arial" w:hAnsi="Arial" w:cs="Arial" w:hint="eastAsia"/>
                <w:sz w:val="20"/>
              </w:rPr>
              <w:t>到期一次性支付理财本金和理财收益。</w:t>
            </w:r>
          </w:p>
        </w:tc>
      </w:tr>
      <w:tr w:rsidR="00852441" w:rsidTr="00ED50D5">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52441" w:rsidRDefault="00852441" w:rsidP="00ED50D5">
            <w:pPr>
              <w:spacing w:line="72" w:lineRule="atLeast"/>
              <w:rPr>
                <w:rFonts w:ascii="宋体" w:hAnsi="宋体" w:cs="宋体"/>
                <w:sz w:val="24"/>
                <w:szCs w:val="24"/>
              </w:rPr>
            </w:pPr>
            <w:r>
              <w:rPr>
                <w:rFonts w:ascii="Arial" w:hAnsi="Arial" w:cs="Arial" w:hint="eastAsia"/>
                <w:sz w:val="20"/>
              </w:rPr>
              <w:t>理财收益计算单位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52441" w:rsidRDefault="00852441" w:rsidP="00ED50D5">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852441" w:rsidTr="00ED50D5">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52441" w:rsidRDefault="00852441" w:rsidP="00ED50D5">
            <w:pPr>
              <w:spacing w:line="72" w:lineRule="atLeast"/>
              <w:rPr>
                <w:rFonts w:ascii="宋体" w:hAnsi="宋体" w:cs="宋体"/>
                <w:sz w:val="24"/>
                <w:szCs w:val="24"/>
              </w:rPr>
            </w:pPr>
            <w:r>
              <w:rPr>
                <w:rFonts w:ascii="Arial" w:hAnsi="Arial" w:cs="Arial" w:hint="eastAsia"/>
                <w:sz w:val="20"/>
              </w:rPr>
              <w:t>清算期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52441" w:rsidRDefault="00852441" w:rsidP="00ED50D5">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852441" w:rsidTr="00ED50D5">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52441" w:rsidRDefault="00852441" w:rsidP="00ED50D5">
            <w:pPr>
              <w:spacing w:line="57" w:lineRule="atLeast"/>
              <w:rPr>
                <w:rFonts w:ascii="宋体" w:hAnsi="宋体" w:cs="宋体"/>
                <w:sz w:val="24"/>
                <w:szCs w:val="24"/>
              </w:rPr>
            </w:pPr>
            <w:r>
              <w:rPr>
                <w:rFonts w:ascii="Arial" w:hAnsi="Arial" w:cs="Arial" w:hint="eastAsia"/>
                <w:sz w:val="20"/>
              </w:rPr>
              <w:t>节假日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52441" w:rsidRDefault="00852441" w:rsidP="00ED50D5">
            <w:pPr>
              <w:spacing w:line="57" w:lineRule="atLeast"/>
              <w:rPr>
                <w:rFonts w:ascii="宋体" w:hAnsi="宋体" w:cs="宋体"/>
                <w:sz w:val="24"/>
                <w:szCs w:val="24"/>
              </w:rPr>
            </w:pPr>
            <w:r>
              <w:rPr>
                <w:rFonts w:ascii="Arial" w:hAnsi="Arial" w:cs="Arial" w:hint="eastAsia"/>
                <w:sz w:val="20"/>
              </w:rPr>
              <w:t>中国法定公众假日</w:t>
            </w:r>
          </w:p>
        </w:tc>
      </w:tr>
      <w:tr w:rsidR="00852441" w:rsidTr="00ED50D5">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52441" w:rsidRDefault="00852441" w:rsidP="00ED50D5">
            <w:pPr>
              <w:spacing w:line="57" w:lineRule="atLeast"/>
              <w:rPr>
                <w:rFonts w:ascii="宋体" w:hAnsi="宋体" w:cs="宋体"/>
                <w:sz w:val="24"/>
                <w:szCs w:val="24"/>
              </w:rPr>
            </w:pPr>
            <w:r>
              <w:rPr>
                <w:rFonts w:ascii="Arial" w:hAnsi="Arial" w:cs="Arial" w:hint="eastAsia"/>
                <w:sz w:val="20"/>
              </w:rPr>
              <w:t>对账单</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52441" w:rsidRDefault="00852441" w:rsidP="00ED50D5">
            <w:pPr>
              <w:spacing w:line="57" w:lineRule="atLeast"/>
              <w:rPr>
                <w:rFonts w:ascii="宋体" w:hAnsi="宋体" w:cs="宋体"/>
                <w:sz w:val="24"/>
                <w:szCs w:val="24"/>
              </w:rPr>
            </w:pPr>
            <w:r>
              <w:rPr>
                <w:rFonts w:ascii="Arial" w:hAnsi="Arial" w:cs="Arial" w:hint="eastAsia"/>
                <w:sz w:val="20"/>
              </w:rPr>
              <w:t>本理财计划不提供对账单，</w:t>
            </w:r>
            <w:r>
              <w:rPr>
                <w:rFonts w:hint="eastAsia"/>
                <w:sz w:val="20"/>
              </w:rPr>
              <w:t>如客户需求可向销售网点索取。</w:t>
            </w:r>
          </w:p>
        </w:tc>
      </w:tr>
      <w:tr w:rsidR="00852441" w:rsidTr="00ED50D5">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52441" w:rsidRDefault="00852441" w:rsidP="00ED50D5">
            <w:pPr>
              <w:spacing w:line="57" w:lineRule="atLeast"/>
              <w:rPr>
                <w:rFonts w:ascii="宋体" w:hAnsi="宋体" w:cs="宋体"/>
                <w:sz w:val="24"/>
                <w:szCs w:val="24"/>
              </w:rPr>
            </w:pPr>
            <w:r>
              <w:rPr>
                <w:rFonts w:ascii="Arial" w:hAnsi="Arial" w:cs="Arial" w:hint="eastAsia"/>
                <w:sz w:val="20"/>
              </w:rPr>
              <w:lastRenderedPageBreak/>
              <w:t>税款</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52441" w:rsidRDefault="00852441" w:rsidP="00ED50D5">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852441" w:rsidRDefault="00852441" w:rsidP="00852441">
      <w:r>
        <w:rPr>
          <w:rFonts w:ascii="Arial" w:hAnsi="Arial" w:cs="Arial" w:hint="eastAsia"/>
          <w:b/>
          <w:bCs/>
          <w:sz w:val="18"/>
          <w:szCs w:val="18"/>
        </w:rPr>
        <w:t>二、投资范围</w:t>
      </w:r>
    </w:p>
    <w:p w:rsidR="00852441" w:rsidRDefault="00852441" w:rsidP="00852441">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852441" w:rsidTr="00ED50D5">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52441" w:rsidRDefault="00852441" w:rsidP="00ED50D5">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2441" w:rsidRDefault="00852441" w:rsidP="00ED50D5">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852441" w:rsidRDefault="00852441" w:rsidP="00ED50D5">
            <w:pPr>
              <w:rPr>
                <w:rFonts w:ascii="宋体" w:hAnsi="宋体" w:cs="宋体"/>
                <w:sz w:val="24"/>
                <w:szCs w:val="24"/>
              </w:rPr>
            </w:pPr>
            <w:r>
              <w:rPr>
                <w:rFonts w:ascii="Arial" w:hAnsi="Arial" w:cs="Arial" w:hint="eastAsia"/>
                <w:sz w:val="20"/>
              </w:rPr>
              <w:t>投资比例</w:t>
            </w:r>
          </w:p>
        </w:tc>
      </w:tr>
      <w:tr w:rsidR="00852441" w:rsidTr="00ED50D5">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52441" w:rsidRDefault="00852441" w:rsidP="00ED50D5">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2441" w:rsidRDefault="00852441" w:rsidP="00ED50D5">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2441" w:rsidRDefault="00852441" w:rsidP="00ED50D5">
            <w:pPr>
              <w:jc w:val="center"/>
              <w:rPr>
                <w:rFonts w:ascii="宋体" w:hAnsi="宋体" w:cs="宋体"/>
                <w:sz w:val="24"/>
                <w:szCs w:val="24"/>
              </w:rPr>
            </w:pPr>
            <w:r>
              <w:rPr>
                <w:rFonts w:ascii="Arial" w:hAnsi="Arial" w:cs="Arial"/>
                <w:sz w:val="20"/>
              </w:rPr>
              <w:t>10%-90%</w:t>
            </w:r>
          </w:p>
        </w:tc>
      </w:tr>
      <w:tr w:rsidR="00852441" w:rsidTr="00ED50D5">
        <w:tc>
          <w:tcPr>
            <w:tcW w:w="0" w:type="auto"/>
            <w:vMerge/>
            <w:tcBorders>
              <w:top w:val="nil"/>
              <w:left w:val="single" w:sz="8" w:space="0" w:color="auto"/>
              <w:bottom w:val="single" w:sz="8" w:space="0" w:color="auto"/>
              <w:right w:val="single" w:sz="8" w:space="0" w:color="auto"/>
            </w:tcBorders>
            <w:vAlign w:val="center"/>
            <w:hideMark/>
          </w:tcPr>
          <w:p w:rsidR="00852441" w:rsidRDefault="00852441" w:rsidP="00ED50D5">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2441" w:rsidRDefault="00852441" w:rsidP="00ED50D5">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852441" w:rsidRDefault="00852441" w:rsidP="00ED50D5">
            <w:pPr>
              <w:rPr>
                <w:rFonts w:ascii="宋体" w:hAnsi="宋体" w:cs="宋体"/>
                <w:sz w:val="24"/>
                <w:szCs w:val="24"/>
              </w:rPr>
            </w:pPr>
          </w:p>
        </w:tc>
      </w:tr>
      <w:tr w:rsidR="00852441" w:rsidTr="00ED50D5">
        <w:tc>
          <w:tcPr>
            <w:tcW w:w="0" w:type="auto"/>
            <w:vMerge/>
            <w:tcBorders>
              <w:top w:val="nil"/>
              <w:left w:val="single" w:sz="8" w:space="0" w:color="auto"/>
              <w:bottom w:val="single" w:sz="8" w:space="0" w:color="auto"/>
              <w:right w:val="single" w:sz="8" w:space="0" w:color="auto"/>
            </w:tcBorders>
            <w:vAlign w:val="center"/>
            <w:hideMark/>
          </w:tcPr>
          <w:p w:rsidR="00852441" w:rsidRDefault="00852441" w:rsidP="00ED50D5">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2441" w:rsidRDefault="00852441" w:rsidP="00ED50D5">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852441" w:rsidRDefault="00852441" w:rsidP="00ED50D5">
            <w:pPr>
              <w:rPr>
                <w:rFonts w:ascii="宋体" w:hAnsi="宋体" w:cs="宋体"/>
                <w:sz w:val="24"/>
                <w:szCs w:val="24"/>
              </w:rPr>
            </w:pPr>
          </w:p>
        </w:tc>
      </w:tr>
      <w:tr w:rsidR="00852441" w:rsidTr="00ED50D5">
        <w:tc>
          <w:tcPr>
            <w:tcW w:w="0" w:type="auto"/>
            <w:vMerge/>
            <w:tcBorders>
              <w:top w:val="nil"/>
              <w:left w:val="single" w:sz="8" w:space="0" w:color="auto"/>
              <w:bottom w:val="single" w:sz="8" w:space="0" w:color="auto"/>
              <w:right w:val="single" w:sz="8" w:space="0" w:color="auto"/>
            </w:tcBorders>
            <w:vAlign w:val="center"/>
            <w:hideMark/>
          </w:tcPr>
          <w:p w:rsidR="00852441" w:rsidRDefault="00852441" w:rsidP="00ED50D5">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2441" w:rsidRDefault="00852441" w:rsidP="00ED50D5">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852441" w:rsidRDefault="00852441" w:rsidP="00ED50D5">
            <w:pPr>
              <w:rPr>
                <w:rFonts w:ascii="宋体" w:hAnsi="宋体" w:cs="宋体"/>
                <w:sz w:val="24"/>
                <w:szCs w:val="24"/>
              </w:rPr>
            </w:pPr>
          </w:p>
        </w:tc>
      </w:tr>
      <w:tr w:rsidR="00852441" w:rsidTr="00ED50D5">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52441" w:rsidRDefault="00852441" w:rsidP="00ED50D5">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2441" w:rsidRDefault="00852441" w:rsidP="00ED50D5">
            <w:pPr>
              <w:rPr>
                <w:rFonts w:ascii="宋体" w:hAnsi="宋体" w:cs="宋体"/>
                <w:sz w:val="24"/>
                <w:szCs w:val="24"/>
              </w:rPr>
            </w:pPr>
            <w:r>
              <w:rPr>
                <w:rFonts w:ascii="Arial" w:hAnsi="Arial" w:cs="Arial" w:hint="eastAsia"/>
                <w:sz w:val="20"/>
              </w:rPr>
              <w:t>同业借款</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2441" w:rsidRDefault="00852441" w:rsidP="00ED50D5">
            <w:pPr>
              <w:jc w:val="center"/>
              <w:rPr>
                <w:rFonts w:ascii="宋体" w:hAnsi="宋体" w:cs="宋体"/>
                <w:sz w:val="24"/>
                <w:szCs w:val="24"/>
              </w:rPr>
            </w:pPr>
            <w:r>
              <w:rPr>
                <w:rFonts w:ascii="Arial" w:hAnsi="Arial" w:cs="Arial"/>
                <w:sz w:val="20"/>
              </w:rPr>
              <w:t>0%-90%</w:t>
            </w:r>
          </w:p>
        </w:tc>
      </w:tr>
      <w:tr w:rsidR="00852441" w:rsidTr="00ED50D5">
        <w:tc>
          <w:tcPr>
            <w:tcW w:w="0" w:type="auto"/>
            <w:vMerge/>
            <w:tcBorders>
              <w:top w:val="nil"/>
              <w:left w:val="single" w:sz="8" w:space="0" w:color="auto"/>
              <w:bottom w:val="single" w:sz="8" w:space="0" w:color="auto"/>
              <w:right w:val="single" w:sz="8" w:space="0" w:color="auto"/>
            </w:tcBorders>
            <w:vAlign w:val="center"/>
            <w:hideMark/>
          </w:tcPr>
          <w:p w:rsidR="00852441" w:rsidRDefault="00852441" w:rsidP="00ED50D5">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2441" w:rsidRDefault="00852441" w:rsidP="00ED50D5">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852441" w:rsidRDefault="00852441" w:rsidP="00ED50D5">
            <w:pPr>
              <w:rPr>
                <w:rFonts w:ascii="宋体" w:hAnsi="宋体" w:cs="宋体"/>
                <w:sz w:val="24"/>
                <w:szCs w:val="24"/>
              </w:rPr>
            </w:pPr>
          </w:p>
        </w:tc>
      </w:tr>
      <w:tr w:rsidR="00852441" w:rsidTr="00ED50D5">
        <w:tc>
          <w:tcPr>
            <w:tcW w:w="0" w:type="auto"/>
            <w:vMerge/>
            <w:tcBorders>
              <w:top w:val="nil"/>
              <w:left w:val="single" w:sz="8" w:space="0" w:color="auto"/>
              <w:bottom w:val="single" w:sz="8" w:space="0" w:color="auto"/>
              <w:right w:val="single" w:sz="8" w:space="0" w:color="auto"/>
            </w:tcBorders>
            <w:vAlign w:val="center"/>
            <w:hideMark/>
          </w:tcPr>
          <w:p w:rsidR="00852441" w:rsidRDefault="00852441" w:rsidP="00ED50D5">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2441" w:rsidRDefault="00852441" w:rsidP="00ED50D5">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852441" w:rsidRDefault="00852441" w:rsidP="00ED50D5">
            <w:pPr>
              <w:rPr>
                <w:rFonts w:ascii="宋体" w:hAnsi="宋体" w:cs="宋体"/>
                <w:sz w:val="24"/>
                <w:szCs w:val="24"/>
              </w:rPr>
            </w:pPr>
          </w:p>
        </w:tc>
      </w:tr>
    </w:tbl>
    <w:p w:rsidR="00852441" w:rsidRDefault="00852441" w:rsidP="00852441">
      <w:r>
        <w:rPr>
          <w:rFonts w:ascii="Arial" w:hAnsi="Arial" w:cs="Arial" w:hint="eastAsia"/>
          <w:b/>
          <w:bCs/>
          <w:sz w:val="18"/>
          <w:szCs w:val="18"/>
        </w:rPr>
        <w:t>三、理财产品费用、收益及收益分配</w:t>
      </w:r>
    </w:p>
    <w:p w:rsidR="00852441" w:rsidRDefault="00852441" w:rsidP="00852441">
      <w:pPr>
        <w:spacing w:line="360" w:lineRule="auto"/>
      </w:pPr>
      <w:r>
        <w:rPr>
          <w:rFonts w:ascii="Arial" w:hAnsi="Arial" w:cs="Arial" w:hint="eastAsia"/>
          <w:b/>
          <w:bCs/>
        </w:rPr>
        <w:t>（一）本理财产品费用包括：</w:t>
      </w:r>
      <w:r>
        <w:rPr>
          <w:rFonts w:ascii="Arial" w:hAnsi="Arial" w:cs="Arial"/>
          <w:b/>
          <w:bCs/>
        </w:rPr>
        <w:t xml:space="preserve"> </w:t>
      </w:r>
    </w:p>
    <w:p w:rsidR="00852441" w:rsidRDefault="00852441" w:rsidP="00852441">
      <w:pPr>
        <w:spacing w:line="360" w:lineRule="auto"/>
      </w:pPr>
      <w:r>
        <w:rPr>
          <w:rFonts w:ascii="Arial" w:hAnsi="Arial" w:cs="Arial"/>
          <w:sz w:val="20"/>
        </w:rPr>
        <w:t>1</w:t>
      </w:r>
      <w:r>
        <w:rPr>
          <w:rFonts w:ascii="Arial" w:hAnsi="Arial" w:cs="Arial" w:hint="eastAsia"/>
          <w:sz w:val="20"/>
        </w:rPr>
        <w:t>、银行管理费：购买该期理财产品的客户已获得</w:t>
      </w:r>
      <w:proofErr w:type="gramStart"/>
      <w:r>
        <w:rPr>
          <w:rFonts w:ascii="Arial" w:hAnsi="Arial" w:cs="Arial" w:hint="eastAsia"/>
          <w:sz w:val="20"/>
        </w:rPr>
        <w:t>预期年化收益率</w:t>
      </w:r>
      <w:proofErr w:type="gramEnd"/>
      <w:r>
        <w:rPr>
          <w:rFonts w:ascii="Arial" w:hAnsi="Arial" w:cs="Arial" w:hint="eastAsia"/>
          <w:sz w:val="20"/>
        </w:rPr>
        <w:t>的前提下，该期理财产品收益扣除客户应获得的上述收益后及相关运作费用的剩余部分（如有），作为银行管理费，归银行所有。</w:t>
      </w:r>
    </w:p>
    <w:p w:rsidR="00852441" w:rsidRDefault="00852441" w:rsidP="00852441">
      <w:pPr>
        <w:spacing w:line="360" w:lineRule="auto"/>
      </w:pPr>
      <w:r>
        <w:rPr>
          <w:rFonts w:ascii="Arial" w:hAnsi="Arial" w:cs="Arial"/>
          <w:sz w:val="20"/>
        </w:rPr>
        <w:t>2</w:t>
      </w:r>
      <w:r>
        <w:rPr>
          <w:rFonts w:ascii="Arial" w:hAnsi="Arial" w:cs="Arial" w:hint="eastAsia"/>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r>
        <w:rPr>
          <w:rFonts w:ascii="Arial" w:hAnsi="Arial" w:cs="Arial"/>
          <w:sz w:val="18"/>
          <w:szCs w:val="18"/>
        </w:rPr>
        <w:br/>
      </w:r>
      <w:r>
        <w:rPr>
          <w:rFonts w:ascii="Arial" w:hAnsi="Arial" w:cs="Arial" w:hint="eastAsia"/>
          <w:b/>
          <w:bCs/>
          <w:sz w:val="18"/>
          <w:szCs w:val="18"/>
        </w:rPr>
        <w:t>（二）本理财产品本金及理财收益：</w:t>
      </w:r>
    </w:p>
    <w:p w:rsidR="00852441" w:rsidRDefault="00852441" w:rsidP="00852441">
      <w:r>
        <w:rPr>
          <w:rFonts w:ascii="Arial" w:hAnsi="Arial" w:cs="Arial"/>
          <w:sz w:val="20"/>
        </w:rPr>
        <w:t>1</w:t>
      </w:r>
      <w:r>
        <w:rPr>
          <w:rFonts w:ascii="Arial" w:hAnsi="Arial" w:cs="Arial" w:hint="eastAsia"/>
          <w:sz w:val="20"/>
        </w:rPr>
        <w:t>、本理财计划到期日，由河北银行承诺理财本金保证。</w:t>
      </w:r>
    </w:p>
    <w:p w:rsidR="00852441" w:rsidRDefault="00852441" w:rsidP="00852441">
      <w:r>
        <w:rPr>
          <w:rFonts w:ascii="Arial" w:hAnsi="Arial" w:cs="Arial"/>
          <w:sz w:val="20"/>
        </w:rPr>
        <w:t>2</w:t>
      </w:r>
      <w:r>
        <w:rPr>
          <w:rFonts w:ascii="Arial" w:hAnsi="Arial" w:cs="Arial" w:hint="eastAsia"/>
          <w:sz w:val="20"/>
        </w:rPr>
        <w:t>、本理财计划收益支付日，由河北银行根据产品运作情况，向客户支付收益。</w:t>
      </w:r>
    </w:p>
    <w:p w:rsidR="00852441" w:rsidRDefault="00852441" w:rsidP="00852441">
      <w:r>
        <w:rPr>
          <w:rFonts w:ascii="Arial" w:hAnsi="Arial" w:cs="Arial"/>
          <w:sz w:val="20"/>
        </w:rPr>
        <w:t>3</w:t>
      </w:r>
      <w:r>
        <w:rPr>
          <w:rFonts w:ascii="Arial" w:hAnsi="Arial" w:cs="Arial" w:hint="eastAsia"/>
          <w:sz w:val="20"/>
        </w:rPr>
        <w:t>、当发生政策风险或其他不可抗力因素时，本金和收益支付条款不适用。</w:t>
      </w:r>
    </w:p>
    <w:p w:rsidR="00852441" w:rsidRDefault="00852441" w:rsidP="00852441">
      <w:r>
        <w:rPr>
          <w:rFonts w:ascii="Arial" w:hAnsi="Arial" w:cs="Arial"/>
          <w:sz w:val="20"/>
        </w:rPr>
        <w:t>4</w:t>
      </w:r>
      <w:r>
        <w:rPr>
          <w:rFonts w:ascii="Arial" w:hAnsi="Arial" w:cs="Arial" w:hint="eastAsia"/>
          <w:sz w:val="20"/>
        </w:rPr>
        <w:t>、理财收益计算公式：（</w:t>
      </w:r>
      <w:r>
        <w:rPr>
          <w:rFonts w:ascii="Arial" w:hAnsi="Arial" w:cs="Arial" w:hint="eastAsia"/>
          <w:b/>
          <w:bCs/>
          <w:sz w:val="28"/>
          <w:szCs w:val="28"/>
        </w:rPr>
        <w:t>测算收益不等于实际收益，投资须谨慎</w:t>
      </w:r>
      <w:r>
        <w:rPr>
          <w:rFonts w:ascii="Arial" w:hAnsi="Arial" w:cs="Arial" w:hint="eastAsia"/>
        </w:rPr>
        <w:t>）</w:t>
      </w:r>
    </w:p>
    <w:p w:rsidR="00852441" w:rsidRDefault="00852441" w:rsidP="00852441">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852441" w:rsidRDefault="00852441" w:rsidP="00852441">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3.50%</w:t>
      </w:r>
      <w:r>
        <w:rPr>
          <w:rFonts w:ascii="Arial" w:hAnsi="Arial" w:cs="Arial" w:hint="eastAsia"/>
          <w:sz w:val="20"/>
        </w:rPr>
        <w:t>，产品存续期限</w:t>
      </w:r>
      <w:r>
        <w:rPr>
          <w:rFonts w:ascii="Arial" w:hAnsi="Arial" w:cs="Arial"/>
          <w:color w:val="0000FF"/>
          <w:sz w:val="20"/>
        </w:rPr>
        <w:t>49</w:t>
      </w:r>
      <w:r>
        <w:rPr>
          <w:rFonts w:ascii="Arial" w:hAnsi="Arial" w:cs="Arial" w:hint="eastAsia"/>
          <w:sz w:val="20"/>
        </w:rPr>
        <w:t>天，到期时按以下公式计算理财收益：</w:t>
      </w:r>
    </w:p>
    <w:p w:rsidR="00852441" w:rsidRDefault="00852441" w:rsidP="00852441">
      <w:pPr>
        <w:ind w:firstLine="1440"/>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49</w:t>
      </w:r>
      <w:r>
        <w:rPr>
          <w:rFonts w:ascii="Arial" w:hAnsi="Arial" w:cs="Arial"/>
          <w:sz w:val="20"/>
        </w:rPr>
        <w:t>×</w:t>
      </w:r>
      <w:r>
        <w:rPr>
          <w:rFonts w:ascii="Arial" w:hAnsi="Arial" w:cs="Arial"/>
          <w:color w:val="0000FF"/>
          <w:sz w:val="20"/>
        </w:rPr>
        <w:t>3.50%</w:t>
      </w:r>
      <w:r>
        <w:rPr>
          <w:rFonts w:ascii="Arial" w:hAnsi="Arial" w:cs="Arial"/>
          <w:sz w:val="20"/>
        </w:rPr>
        <w:t>/365</w:t>
      </w:r>
      <w:r>
        <w:rPr>
          <w:rFonts w:ascii="Arial" w:hAnsi="Arial" w:cs="Arial" w:hint="eastAsia"/>
          <w:sz w:val="20"/>
        </w:rPr>
        <w:t>＝</w:t>
      </w:r>
      <w:r>
        <w:rPr>
          <w:rFonts w:ascii="Arial" w:hAnsi="Arial" w:cs="Arial"/>
          <w:color w:val="0000FF"/>
          <w:sz w:val="20"/>
        </w:rPr>
        <w:t>939.73</w:t>
      </w:r>
      <w:r>
        <w:rPr>
          <w:rFonts w:ascii="Arial" w:hAnsi="Arial" w:cs="Arial" w:hint="eastAsia"/>
          <w:sz w:val="20"/>
        </w:rPr>
        <w:t>元</w:t>
      </w:r>
    </w:p>
    <w:p w:rsidR="00852441" w:rsidRDefault="00852441" w:rsidP="00852441">
      <w:pPr>
        <w:ind w:firstLine="1440"/>
      </w:pPr>
      <w:r>
        <w:rPr>
          <w:rFonts w:hint="eastAsia"/>
          <w:sz w:val="20"/>
        </w:rPr>
        <w:t>（上述示例中数据仅为假设值，仅</w:t>
      </w:r>
      <w:proofErr w:type="gramStart"/>
      <w:r>
        <w:rPr>
          <w:rFonts w:hint="eastAsia"/>
          <w:sz w:val="20"/>
        </w:rPr>
        <w:t>供购买</w:t>
      </w:r>
      <w:proofErr w:type="gramEnd"/>
      <w:r>
        <w:rPr>
          <w:rFonts w:hint="eastAsia"/>
          <w:sz w:val="20"/>
        </w:rPr>
        <w:t>者参考）</w:t>
      </w:r>
    </w:p>
    <w:p w:rsidR="00852441" w:rsidRDefault="00852441" w:rsidP="00852441">
      <w:r>
        <w:rPr>
          <w:rFonts w:ascii="Arial" w:hAnsi="Arial" w:cs="Arial"/>
          <w:sz w:val="20"/>
        </w:rPr>
        <w:t>5</w:t>
      </w:r>
      <w:r>
        <w:rPr>
          <w:rFonts w:ascii="Arial" w:hAnsi="Arial" w:cs="Arial" w:hint="eastAsia"/>
          <w:sz w:val="20"/>
        </w:rPr>
        <w:t>、提前终止：河北银行有权宣布提前终止本理财产品。一旦河北银行提前终止本理财产品，将提前</w:t>
      </w:r>
      <w:r>
        <w:rPr>
          <w:rFonts w:ascii="Arial" w:hAnsi="Arial" w:cs="Arial"/>
          <w:sz w:val="20"/>
        </w:rPr>
        <w:t>3</w:t>
      </w:r>
      <w:r>
        <w:rPr>
          <w:rFonts w:ascii="Arial" w:hAnsi="Arial" w:cs="Arial" w:hint="eastAsia"/>
          <w:sz w:val="20"/>
        </w:rPr>
        <w:t>个工作日以公告形式通知投资者，并在提前终止日后</w:t>
      </w:r>
      <w:r>
        <w:rPr>
          <w:rFonts w:ascii="Arial" w:hAnsi="Arial" w:cs="Arial"/>
          <w:sz w:val="20"/>
        </w:rPr>
        <w:t>3</w:t>
      </w:r>
      <w:r>
        <w:rPr>
          <w:rFonts w:ascii="Arial" w:hAnsi="Arial" w:cs="Arial" w:hint="eastAsia"/>
          <w:sz w:val="20"/>
        </w:rPr>
        <w:t>个工作日内向投资者返还理财投资本金和持有期间投资收益。</w:t>
      </w:r>
      <w:r>
        <w:rPr>
          <w:rFonts w:hint="eastAsia"/>
          <w:sz w:val="20"/>
        </w:rPr>
        <w:t>如</w:t>
      </w:r>
      <w:proofErr w:type="gramStart"/>
      <w:r>
        <w:rPr>
          <w:rFonts w:hint="eastAsia"/>
          <w:sz w:val="20"/>
        </w:rPr>
        <w:t>遇市场</w:t>
      </w:r>
      <w:proofErr w:type="gramEnd"/>
      <w:r>
        <w:rPr>
          <w:rFonts w:hint="eastAsia"/>
          <w:sz w:val="20"/>
        </w:rPr>
        <w:t>发生重大波动或其它非因银行的原因导致本理财产品的投资资产未能在前述期限内变现，银行可延长变现和收益分配期限，但应在银行网站或营业网点进行公告。</w:t>
      </w:r>
    </w:p>
    <w:p w:rsidR="00852441" w:rsidRDefault="00852441" w:rsidP="00852441">
      <w:r>
        <w:rPr>
          <w:rFonts w:hint="eastAsia"/>
          <w:sz w:val="20"/>
        </w:rPr>
        <w:t>银行根据客户在产品提前终止日当天所持有的本理财产品的份额比例对清算后的余额进行分配。</w:t>
      </w:r>
    </w:p>
    <w:p w:rsidR="00852441" w:rsidRDefault="00852441" w:rsidP="00852441">
      <w:r>
        <w:rPr>
          <w:rFonts w:hint="eastAsia"/>
          <w:sz w:val="20"/>
        </w:rPr>
        <w:lastRenderedPageBreak/>
        <w:t>理财产品提前终止日（含当日）至资金到帐日（含当日）期间，不计</w:t>
      </w:r>
      <w:proofErr w:type="gramStart"/>
      <w:r>
        <w:rPr>
          <w:rFonts w:hint="eastAsia"/>
          <w:sz w:val="20"/>
        </w:rPr>
        <w:t>付存款</w:t>
      </w:r>
      <w:proofErr w:type="gramEnd"/>
      <w:r>
        <w:rPr>
          <w:rFonts w:hint="eastAsia"/>
          <w:sz w:val="20"/>
        </w:rPr>
        <w:t>利息及理财收益，银行将在银行网站及时公布清算工作进展。</w:t>
      </w:r>
    </w:p>
    <w:p w:rsidR="00852441" w:rsidRDefault="00852441" w:rsidP="00852441">
      <w:r>
        <w:rPr>
          <w:rFonts w:ascii="Arial" w:hAnsi="Arial" w:cs="Arial"/>
          <w:sz w:val="20"/>
        </w:rPr>
        <w:t>6</w:t>
      </w:r>
      <w:r>
        <w:rPr>
          <w:rFonts w:ascii="Arial" w:hAnsi="Arial" w:cs="Arial" w:hint="eastAsia"/>
          <w:sz w:val="20"/>
        </w:rPr>
        <w:t>、违约赎回：本理财计划存续期内，购买者不得赎回。</w:t>
      </w:r>
    </w:p>
    <w:p w:rsidR="00852441" w:rsidRDefault="00852441" w:rsidP="00852441">
      <w:r>
        <w:rPr>
          <w:rFonts w:ascii="Arial" w:hAnsi="Arial" w:cs="Arial" w:hint="eastAsia"/>
          <w:b/>
          <w:bCs/>
          <w:color w:val="000000"/>
        </w:rPr>
        <w:t>（三）本金及理财收益兑付</w:t>
      </w:r>
    </w:p>
    <w:p w:rsidR="00852441" w:rsidRDefault="00852441" w:rsidP="00852441">
      <w:r>
        <w:rPr>
          <w:rFonts w:ascii="Arial" w:hAnsi="Arial" w:cs="Arial" w:hint="eastAsia"/>
          <w:b/>
          <w:color w:val="000000"/>
          <w:sz w:val="20"/>
        </w:rPr>
        <w:t>理财计划到期日，河北银行在</w:t>
      </w:r>
      <w:r>
        <w:rPr>
          <w:rFonts w:ascii="Arial" w:hAnsi="Arial" w:cs="Arial"/>
          <w:b/>
          <w:color w:val="000000"/>
          <w:sz w:val="20"/>
        </w:rPr>
        <w:t>3</w:t>
      </w:r>
      <w:r>
        <w:rPr>
          <w:rFonts w:ascii="Arial" w:hAnsi="Arial" w:cs="Arial" w:hint="eastAsia"/>
          <w:b/>
          <w:color w:val="000000"/>
          <w:sz w:val="20"/>
        </w:rPr>
        <w:t>个工作日内划转至购买者指定账户。</w:t>
      </w:r>
    </w:p>
    <w:p w:rsidR="00852441" w:rsidRDefault="00852441" w:rsidP="00852441">
      <w:r>
        <w:rPr>
          <w:rFonts w:ascii="Arial" w:hAnsi="Arial" w:cs="Arial" w:hint="eastAsia"/>
          <w:b/>
          <w:bCs/>
          <w:color w:val="000000"/>
        </w:rPr>
        <w:t>四、理财计划申购和赎回</w:t>
      </w:r>
    </w:p>
    <w:p w:rsidR="00852441" w:rsidRDefault="00852441" w:rsidP="00852441">
      <w:r>
        <w:rPr>
          <w:rFonts w:ascii="Arial" w:hAnsi="Arial" w:cs="Arial" w:hint="eastAsia"/>
          <w:color w:val="000000"/>
          <w:sz w:val="20"/>
        </w:rPr>
        <w:t>本理财计划成立后不开放申购和赎回。</w:t>
      </w:r>
      <w:r>
        <w:rPr>
          <w:rFonts w:hint="eastAsia"/>
          <w:color w:val="000000"/>
          <w:sz w:val="20"/>
        </w:rPr>
        <w:t>除本说明书第五条约定的可提前赎回的情形外，客户不得提前终止本产品。</w:t>
      </w:r>
    </w:p>
    <w:p w:rsidR="00852441" w:rsidRDefault="00852441" w:rsidP="00852441">
      <w:r>
        <w:rPr>
          <w:rFonts w:ascii="Arial" w:hAnsi="Arial" w:cs="Arial" w:hint="eastAsia"/>
          <w:b/>
          <w:bCs/>
          <w:sz w:val="18"/>
          <w:szCs w:val="18"/>
        </w:rPr>
        <w:t>五、信息公告</w:t>
      </w:r>
    </w:p>
    <w:p w:rsidR="00852441" w:rsidRDefault="00852441" w:rsidP="00852441">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3</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852441" w:rsidRDefault="00852441" w:rsidP="00852441">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852441" w:rsidRDefault="00852441" w:rsidP="00852441">
      <w:r>
        <w:rPr>
          <w:sz w:val="20"/>
        </w:rPr>
        <w:t>3.</w:t>
      </w:r>
      <w:r>
        <w:rPr>
          <w:rFonts w:cs="Arial" w:hint="eastAsia"/>
          <w:sz w:val="20"/>
        </w:rPr>
        <w:t>在本产品存续期间，河北银行可提前</w:t>
      </w:r>
      <w:r>
        <w:rPr>
          <w:sz w:val="20"/>
        </w:rPr>
        <w:t>3</w:t>
      </w:r>
      <w:r>
        <w:rPr>
          <w:rFonts w:cs="Arial" w:hint="eastAsia"/>
          <w:sz w:val="20"/>
        </w:rPr>
        <w:t>个工作日，通过我行网站或各营业网点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sz w:val="20"/>
        </w:rPr>
        <w:t>3</w:t>
      </w:r>
      <w:r>
        <w:rPr>
          <w:rFonts w:cs="Arial" w:hint="eastAsia"/>
          <w:sz w:val="20"/>
        </w:rPr>
        <w:t>个工作日内划转至客户账户。</w:t>
      </w:r>
    </w:p>
    <w:p w:rsidR="006A270D" w:rsidRDefault="006A270D" w:rsidP="006A270D">
      <w:r>
        <w:rPr>
          <w:rFonts w:ascii="Calibri" w:hAnsi="Calibri" w:cs="Calibri"/>
        </w:rPr>
        <w:t> </w:t>
      </w:r>
    </w:p>
    <w:p w:rsidR="008808ED" w:rsidRPr="006A270D" w:rsidRDefault="008808ED" w:rsidP="008808ED">
      <w:pPr>
        <w:widowControl/>
        <w:jc w:val="left"/>
        <w:rPr>
          <w:rFonts w:ascii="宋体" w:hAnsi="宋体" w:cs="宋体"/>
          <w:kern w:val="0"/>
          <w:sz w:val="24"/>
          <w:szCs w:val="24"/>
        </w:rPr>
      </w:pP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spacing w:before="100" w:beforeAutospacing="1" w:after="100" w:afterAutospacing="1"/>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 w:rsidR="00965375" w:rsidRPr="008808ED" w:rsidRDefault="00965375" w:rsidP="00761F20">
      <w:pPr>
        <w:jc w:val="center"/>
        <w:rPr>
          <w:rFonts w:ascii="宋体" w:hAnsi="宋体"/>
          <w:b/>
          <w:sz w:val="32"/>
          <w:szCs w:val="32"/>
        </w:rPr>
      </w:pPr>
    </w:p>
    <w:p w:rsidR="008808ED" w:rsidRDefault="008808ED" w:rsidP="00761F20">
      <w:pPr>
        <w:jc w:val="center"/>
        <w:rPr>
          <w:rFonts w:ascii="宋体" w:hAnsi="宋体"/>
          <w:b/>
          <w:sz w:val="32"/>
          <w:szCs w:val="32"/>
        </w:rPr>
      </w:pPr>
    </w:p>
    <w:p w:rsidR="008808ED" w:rsidRDefault="008808ED" w:rsidP="00761F20">
      <w:pPr>
        <w:jc w:val="center"/>
        <w:rPr>
          <w:rFonts w:ascii="宋体" w:hAnsi="宋体"/>
          <w:b/>
          <w:sz w:val="32"/>
          <w:szCs w:val="32"/>
        </w:rPr>
      </w:pPr>
    </w:p>
    <w:p w:rsidR="00BB09BE" w:rsidRDefault="00BB09BE" w:rsidP="00805C06">
      <w:pPr>
        <w:rPr>
          <w:rFonts w:ascii="宋体" w:hAnsi="宋体"/>
          <w:b/>
          <w:sz w:val="32"/>
          <w:szCs w:val="32"/>
        </w:rPr>
      </w:pPr>
    </w:p>
    <w:p w:rsidR="00BB09BE" w:rsidRDefault="00BB09BE" w:rsidP="00805C06">
      <w:pPr>
        <w:rPr>
          <w:rFonts w:ascii="宋体" w:hAnsi="宋体"/>
          <w:b/>
          <w:sz w:val="32"/>
          <w:szCs w:val="32"/>
        </w:rPr>
      </w:pPr>
    </w:p>
    <w:p w:rsidR="00BB09BE" w:rsidRDefault="00BB09BE" w:rsidP="00805C06">
      <w:pPr>
        <w:rPr>
          <w:rFonts w:ascii="宋体" w:hAnsi="宋体"/>
          <w:b/>
          <w:sz w:val="32"/>
          <w:szCs w:val="32"/>
        </w:rPr>
      </w:pPr>
    </w:p>
    <w:p w:rsidR="004F5A33" w:rsidRDefault="004F5A33" w:rsidP="00805C06">
      <w:pPr>
        <w:rPr>
          <w:rFonts w:ascii="宋体" w:hAnsi="宋体"/>
          <w:b/>
          <w:sz w:val="32"/>
          <w:szCs w:val="32"/>
        </w:rPr>
      </w:pPr>
    </w:p>
    <w:p w:rsidR="002A3C7C" w:rsidRDefault="002A3C7C" w:rsidP="00805C06">
      <w:pPr>
        <w:rPr>
          <w:rFonts w:ascii="宋体" w:hAnsi="宋体"/>
          <w:b/>
          <w:sz w:val="32"/>
          <w:szCs w:val="32"/>
        </w:rPr>
      </w:pPr>
    </w:p>
    <w:p w:rsidR="00761F20" w:rsidRDefault="00761F20" w:rsidP="00761F20">
      <w:pPr>
        <w:jc w:val="center"/>
        <w:rPr>
          <w:rFonts w:ascii="宋体" w:hAnsi="宋体"/>
          <w:b/>
          <w:sz w:val="32"/>
          <w:szCs w:val="32"/>
        </w:rPr>
      </w:pPr>
      <w:r>
        <w:rPr>
          <w:rFonts w:ascii="宋体" w:hAnsi="宋体" w:hint="eastAsia"/>
          <w:b/>
          <w:sz w:val="32"/>
          <w:szCs w:val="32"/>
        </w:rPr>
        <w:lastRenderedPageBreak/>
        <w:t>理财计划协议书（保本型）</w:t>
      </w:r>
    </w:p>
    <w:p w:rsidR="00761F20" w:rsidRDefault="00761F20" w:rsidP="00761F20">
      <w:pPr>
        <w:jc w:val="right"/>
        <w:rPr>
          <w:rFonts w:ascii="宋体" w:hAnsi="宋体"/>
          <w:szCs w:val="21"/>
        </w:rPr>
      </w:pPr>
      <w:r>
        <w:rPr>
          <w:rFonts w:ascii="宋体" w:hAnsi="宋体" w:hint="eastAsia"/>
          <w:szCs w:val="21"/>
        </w:rPr>
        <w:t>编号：   年    字第    号</w:t>
      </w:r>
    </w:p>
    <w:p w:rsidR="00761F20" w:rsidRDefault="00761F20" w:rsidP="00761F20">
      <w:pPr>
        <w:ind w:firstLineChars="196" w:firstLine="413"/>
        <w:rPr>
          <w:rFonts w:ascii="宋体" w:hAnsi="宋体"/>
          <w:szCs w:val="21"/>
        </w:rPr>
      </w:pPr>
      <w:r>
        <w:rPr>
          <w:rFonts w:hAnsi="宋体" w:hint="eastAsia"/>
          <w:b/>
          <w:kern w:val="44"/>
        </w:rPr>
        <w:t>客户已认真阅读《河北银行受托理财产品交易申请表》、《产品说明书》、《</w:t>
      </w:r>
      <w:r>
        <w:rPr>
          <w:rFonts w:ascii="宋体" w:hAnsi="宋体" w:hint="eastAsia"/>
          <w:b/>
          <w:kern w:val="0"/>
        </w:rPr>
        <w:t>风险揭示书</w:t>
      </w:r>
      <w:r>
        <w:rPr>
          <w:rFonts w:hAnsi="宋体" w:hint="eastAsia"/>
          <w:b/>
          <w:kern w:val="44"/>
        </w:rPr>
        <w:t>》，并充分理解该产品的相关收益及风险揭示，自愿与河北银行股份有限公司签署本理财计划协议书。</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rPr>
      </w:pPr>
      <w:r>
        <w:rPr>
          <w:rFonts w:ascii="宋体" w:hAnsi="宋体" w:hint="eastAsia"/>
          <w:szCs w:val="21"/>
        </w:rPr>
        <w:t>甲方：</w:t>
      </w:r>
    </w:p>
    <w:p w:rsidR="00761F20" w:rsidRDefault="00761F20" w:rsidP="00761F20">
      <w:pPr>
        <w:spacing w:line="360" w:lineRule="exact"/>
        <w:rPr>
          <w:rFonts w:ascii="宋体" w:hAnsi="宋体"/>
          <w:szCs w:val="21"/>
        </w:rPr>
      </w:pPr>
      <w:r>
        <w:rPr>
          <w:rFonts w:ascii="宋体" w:hAnsi="宋体" w:hint="eastAsia"/>
          <w:szCs w:val="21"/>
        </w:rPr>
        <w:t>地址：</w:t>
      </w:r>
    </w:p>
    <w:p w:rsidR="00761F20" w:rsidRDefault="00761F20" w:rsidP="00761F20">
      <w:pPr>
        <w:spacing w:line="360" w:lineRule="exact"/>
        <w:rPr>
          <w:rFonts w:ascii="宋体" w:hAnsi="宋体"/>
          <w:szCs w:val="21"/>
        </w:rPr>
      </w:pPr>
      <w:r>
        <w:rPr>
          <w:rFonts w:ascii="宋体" w:hAnsi="宋体" w:hint="eastAsia"/>
          <w:szCs w:val="21"/>
        </w:rPr>
        <w:t>法定代表人（负责人）：                     身份证号：</w:t>
      </w:r>
    </w:p>
    <w:p w:rsidR="00761F20" w:rsidRDefault="00761F20" w:rsidP="00761F20">
      <w:pPr>
        <w:spacing w:line="360" w:lineRule="exact"/>
        <w:rPr>
          <w:rFonts w:ascii="宋体" w:hAnsi="宋体"/>
          <w:szCs w:val="21"/>
        </w:rPr>
      </w:pPr>
      <w:r>
        <w:rPr>
          <w:rFonts w:ascii="宋体" w:hAnsi="宋体" w:hint="eastAsia"/>
          <w:szCs w:val="21"/>
        </w:rPr>
        <w:t>经办人：                                  身份证号：</w:t>
      </w:r>
    </w:p>
    <w:p w:rsidR="00761F20" w:rsidRDefault="00761F20" w:rsidP="00761F20">
      <w:pPr>
        <w:spacing w:line="360" w:lineRule="exact"/>
        <w:rPr>
          <w:rFonts w:ascii="宋体" w:hAnsi="宋体"/>
          <w:szCs w:val="21"/>
        </w:rPr>
      </w:pPr>
      <w:r>
        <w:rPr>
          <w:rFonts w:ascii="宋体" w:hAnsi="宋体" w:hint="eastAsia"/>
          <w:szCs w:val="21"/>
        </w:rPr>
        <w:t>电话：                                    传真：</w:t>
      </w:r>
    </w:p>
    <w:p w:rsidR="00761F20" w:rsidRDefault="00761F20" w:rsidP="00761F20">
      <w:pPr>
        <w:spacing w:line="360" w:lineRule="exact"/>
        <w:rPr>
          <w:rFonts w:ascii="宋体" w:hAnsi="宋体"/>
          <w:szCs w:val="21"/>
        </w:rPr>
      </w:pPr>
      <w:r>
        <w:rPr>
          <w:rFonts w:ascii="宋体" w:hAnsi="宋体" w:hint="eastAsia"/>
          <w:szCs w:val="21"/>
        </w:rPr>
        <w:t>邮编：</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u w:val="single"/>
        </w:rPr>
      </w:pPr>
      <w:r>
        <w:rPr>
          <w:rFonts w:ascii="宋体" w:hAnsi="宋体" w:hint="eastAsia"/>
          <w:szCs w:val="21"/>
        </w:rPr>
        <w:t>乙方：河北银行股份有限公司</w:t>
      </w:r>
    </w:p>
    <w:p w:rsidR="00761F20" w:rsidRDefault="00761F20" w:rsidP="00761F20">
      <w:pPr>
        <w:spacing w:line="360" w:lineRule="exact"/>
        <w:rPr>
          <w:rFonts w:ascii="宋体" w:hAnsi="宋体"/>
          <w:szCs w:val="21"/>
        </w:rPr>
      </w:pPr>
      <w:r>
        <w:rPr>
          <w:rFonts w:ascii="宋体" w:hAnsi="宋体" w:hint="eastAsia"/>
          <w:szCs w:val="21"/>
        </w:rPr>
        <w:t>地址：河北省石家庄市平安北大街28号</w:t>
      </w:r>
    </w:p>
    <w:p w:rsidR="00761F20" w:rsidRDefault="00761F20" w:rsidP="00761F20">
      <w:pPr>
        <w:spacing w:line="360" w:lineRule="exact"/>
        <w:rPr>
          <w:rFonts w:ascii="宋体" w:hAnsi="宋体"/>
          <w:szCs w:val="21"/>
        </w:rPr>
      </w:pPr>
      <w:r>
        <w:rPr>
          <w:rFonts w:ascii="宋体" w:hAnsi="宋体" w:hint="eastAsia"/>
          <w:szCs w:val="21"/>
        </w:rPr>
        <w:t>法定代表人（负责人）：</w:t>
      </w:r>
      <w:proofErr w:type="gramStart"/>
      <w:r>
        <w:rPr>
          <w:rFonts w:ascii="宋体" w:hAnsi="宋体" w:hint="eastAsia"/>
          <w:szCs w:val="21"/>
        </w:rPr>
        <w:t>乔志强</w:t>
      </w:r>
      <w:proofErr w:type="gramEnd"/>
    </w:p>
    <w:p w:rsidR="00761F20" w:rsidRDefault="00761F20" w:rsidP="00761F20">
      <w:pPr>
        <w:spacing w:line="360" w:lineRule="exact"/>
        <w:rPr>
          <w:rFonts w:ascii="宋体" w:hAnsi="宋体"/>
          <w:szCs w:val="21"/>
        </w:rPr>
      </w:pPr>
      <w:r>
        <w:rPr>
          <w:rFonts w:ascii="宋体" w:hAnsi="宋体" w:hint="eastAsia"/>
          <w:szCs w:val="21"/>
        </w:rPr>
        <w:t>电话：0311-67807283          传真：0311-88627219</w:t>
      </w:r>
    </w:p>
    <w:p w:rsidR="00761F20" w:rsidRDefault="00761F20" w:rsidP="00761F20">
      <w:pPr>
        <w:spacing w:line="360" w:lineRule="exact"/>
        <w:rPr>
          <w:rFonts w:ascii="宋体" w:hAnsi="宋体"/>
          <w:szCs w:val="21"/>
        </w:rPr>
      </w:pPr>
      <w:r>
        <w:rPr>
          <w:rFonts w:ascii="宋体" w:hAnsi="宋体" w:hint="eastAsia"/>
          <w:szCs w:val="21"/>
        </w:rPr>
        <w:t>邮编：050011</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甲方为有效运用其自有资金，购买乙方发行的理财计划，乙方同意接受甲方的委托。甲、乙双方遵照国家有关法律规定，经协商一致，订立本协议。</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第一条  甲方将自有</w:t>
      </w:r>
      <w:r>
        <w:rPr>
          <w:rFonts w:ascii="宋体" w:hAnsi="宋体" w:hint="eastAsia"/>
          <w:szCs w:val="21"/>
          <w:u w:val="single"/>
        </w:rPr>
        <w:t>_ 人民</w:t>
      </w:r>
      <w:r>
        <w:rPr>
          <w:rFonts w:ascii="宋体" w:hAnsi="宋体" w:hint="eastAsia"/>
          <w:szCs w:val="21"/>
        </w:rPr>
        <w:t>_币资金（大写）</w:t>
      </w:r>
      <w:r>
        <w:rPr>
          <w:rFonts w:ascii="宋体" w:hAnsi="宋体" w:hint="eastAsia"/>
          <w:szCs w:val="21"/>
          <w:u w:val="single"/>
        </w:rPr>
        <w:t xml:space="preserve">             </w:t>
      </w:r>
      <w:r>
        <w:rPr>
          <w:rFonts w:ascii="宋体" w:hAnsi="宋体" w:hint="eastAsia"/>
          <w:szCs w:val="21"/>
        </w:rPr>
        <w:t>元整（下称“理财资金”）用于认购乙方</w:t>
      </w:r>
      <w:r>
        <w:rPr>
          <w:rFonts w:ascii="宋体" w:hAnsi="宋体" w:hint="eastAsia"/>
          <w:b/>
          <w:color w:val="000000"/>
          <w:szCs w:val="21"/>
          <w:u w:val="single"/>
        </w:rPr>
        <w:t xml:space="preserve">                 </w:t>
      </w:r>
      <w:r>
        <w:rPr>
          <w:rFonts w:ascii="宋体" w:hAnsi="宋体" w:hint="eastAsia"/>
          <w:szCs w:val="21"/>
          <w:u w:val="single"/>
        </w:rPr>
        <w:t xml:space="preserve"> </w:t>
      </w:r>
      <w:r w:rsidR="00822A61">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(理财计划名称全称，以下简称“理财计划”)。</w:t>
      </w:r>
    </w:p>
    <w:p w:rsidR="00761F20" w:rsidRPr="004A269D"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第二条  理财计划基本情况</w:t>
      </w:r>
    </w:p>
    <w:p w:rsidR="00761F20" w:rsidRPr="00B71D71" w:rsidRDefault="00761F20" w:rsidP="00761F20">
      <w:pPr>
        <w:ind w:firstLine="480"/>
        <w:rPr>
          <w:rFonts w:ascii="宋体" w:hAnsi="宋体"/>
          <w:szCs w:val="21"/>
        </w:rPr>
      </w:pPr>
      <w:r>
        <w:rPr>
          <w:rFonts w:ascii="宋体" w:hAnsi="宋体" w:hint="eastAsia"/>
          <w:szCs w:val="21"/>
        </w:rPr>
        <w:t>（一）</w:t>
      </w:r>
      <w:r w:rsidR="00293508">
        <w:rPr>
          <w:rFonts w:ascii="宋体" w:hAnsi="宋体" w:hint="eastAsia"/>
          <w:szCs w:val="21"/>
        </w:rPr>
        <w:t>投资范围</w:t>
      </w:r>
    </w:p>
    <w:p w:rsidR="00852441" w:rsidRDefault="00852441" w:rsidP="00852441">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852441" w:rsidTr="00ED50D5">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52441" w:rsidRDefault="00852441" w:rsidP="00ED50D5">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2441" w:rsidRDefault="00852441" w:rsidP="00ED50D5">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852441" w:rsidRDefault="00852441" w:rsidP="00ED50D5">
            <w:pPr>
              <w:rPr>
                <w:rFonts w:ascii="宋体" w:hAnsi="宋体" w:cs="宋体"/>
                <w:sz w:val="24"/>
                <w:szCs w:val="24"/>
              </w:rPr>
            </w:pPr>
            <w:r>
              <w:rPr>
                <w:rFonts w:ascii="Arial" w:hAnsi="Arial" w:cs="Arial" w:hint="eastAsia"/>
                <w:sz w:val="20"/>
              </w:rPr>
              <w:t>投资比例</w:t>
            </w:r>
          </w:p>
        </w:tc>
      </w:tr>
      <w:tr w:rsidR="00852441" w:rsidTr="00ED50D5">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52441" w:rsidRDefault="00852441" w:rsidP="00ED50D5">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2441" w:rsidRDefault="00852441" w:rsidP="00ED50D5">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2441" w:rsidRDefault="00852441" w:rsidP="00ED50D5">
            <w:pPr>
              <w:jc w:val="center"/>
              <w:rPr>
                <w:rFonts w:ascii="宋体" w:hAnsi="宋体" w:cs="宋体"/>
                <w:sz w:val="24"/>
                <w:szCs w:val="24"/>
              </w:rPr>
            </w:pPr>
            <w:r>
              <w:rPr>
                <w:rFonts w:ascii="Arial" w:hAnsi="Arial" w:cs="Arial"/>
                <w:sz w:val="20"/>
              </w:rPr>
              <w:t>10%-90%</w:t>
            </w:r>
          </w:p>
        </w:tc>
      </w:tr>
      <w:tr w:rsidR="00852441" w:rsidTr="00ED50D5">
        <w:tc>
          <w:tcPr>
            <w:tcW w:w="0" w:type="auto"/>
            <w:vMerge/>
            <w:tcBorders>
              <w:top w:val="nil"/>
              <w:left w:val="single" w:sz="8" w:space="0" w:color="auto"/>
              <w:bottom w:val="single" w:sz="8" w:space="0" w:color="auto"/>
              <w:right w:val="single" w:sz="8" w:space="0" w:color="auto"/>
            </w:tcBorders>
            <w:vAlign w:val="center"/>
            <w:hideMark/>
          </w:tcPr>
          <w:p w:rsidR="00852441" w:rsidRDefault="00852441" w:rsidP="00ED50D5">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2441" w:rsidRDefault="00852441" w:rsidP="00ED50D5">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852441" w:rsidRDefault="00852441" w:rsidP="00ED50D5">
            <w:pPr>
              <w:rPr>
                <w:rFonts w:ascii="宋体" w:hAnsi="宋体" w:cs="宋体"/>
                <w:sz w:val="24"/>
                <w:szCs w:val="24"/>
              </w:rPr>
            </w:pPr>
          </w:p>
        </w:tc>
      </w:tr>
      <w:tr w:rsidR="00852441" w:rsidTr="00ED50D5">
        <w:tc>
          <w:tcPr>
            <w:tcW w:w="0" w:type="auto"/>
            <w:vMerge/>
            <w:tcBorders>
              <w:top w:val="nil"/>
              <w:left w:val="single" w:sz="8" w:space="0" w:color="auto"/>
              <w:bottom w:val="single" w:sz="8" w:space="0" w:color="auto"/>
              <w:right w:val="single" w:sz="8" w:space="0" w:color="auto"/>
            </w:tcBorders>
            <w:vAlign w:val="center"/>
            <w:hideMark/>
          </w:tcPr>
          <w:p w:rsidR="00852441" w:rsidRDefault="00852441" w:rsidP="00ED50D5">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2441" w:rsidRDefault="00852441" w:rsidP="00ED50D5">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852441" w:rsidRDefault="00852441" w:rsidP="00ED50D5">
            <w:pPr>
              <w:rPr>
                <w:rFonts w:ascii="宋体" w:hAnsi="宋体" w:cs="宋体"/>
                <w:sz w:val="24"/>
                <w:szCs w:val="24"/>
              </w:rPr>
            </w:pPr>
          </w:p>
        </w:tc>
      </w:tr>
      <w:tr w:rsidR="00852441" w:rsidTr="00ED50D5">
        <w:tc>
          <w:tcPr>
            <w:tcW w:w="0" w:type="auto"/>
            <w:vMerge/>
            <w:tcBorders>
              <w:top w:val="nil"/>
              <w:left w:val="single" w:sz="8" w:space="0" w:color="auto"/>
              <w:bottom w:val="single" w:sz="8" w:space="0" w:color="auto"/>
              <w:right w:val="single" w:sz="8" w:space="0" w:color="auto"/>
            </w:tcBorders>
            <w:vAlign w:val="center"/>
            <w:hideMark/>
          </w:tcPr>
          <w:p w:rsidR="00852441" w:rsidRDefault="00852441" w:rsidP="00ED50D5">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2441" w:rsidRDefault="00852441" w:rsidP="00ED50D5">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852441" w:rsidRDefault="00852441" w:rsidP="00ED50D5">
            <w:pPr>
              <w:rPr>
                <w:rFonts w:ascii="宋体" w:hAnsi="宋体" w:cs="宋体"/>
                <w:sz w:val="24"/>
                <w:szCs w:val="24"/>
              </w:rPr>
            </w:pPr>
          </w:p>
        </w:tc>
      </w:tr>
      <w:tr w:rsidR="00852441" w:rsidTr="00ED50D5">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52441" w:rsidRDefault="00852441" w:rsidP="00ED50D5">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2441" w:rsidRDefault="00852441" w:rsidP="00ED50D5">
            <w:pPr>
              <w:rPr>
                <w:rFonts w:ascii="宋体" w:hAnsi="宋体" w:cs="宋体"/>
                <w:sz w:val="24"/>
                <w:szCs w:val="24"/>
              </w:rPr>
            </w:pPr>
            <w:r>
              <w:rPr>
                <w:rFonts w:ascii="Arial" w:hAnsi="Arial" w:cs="Arial" w:hint="eastAsia"/>
                <w:sz w:val="20"/>
              </w:rPr>
              <w:t>同业借款</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2441" w:rsidRDefault="00852441" w:rsidP="00ED50D5">
            <w:pPr>
              <w:jc w:val="center"/>
              <w:rPr>
                <w:rFonts w:ascii="宋体" w:hAnsi="宋体" w:cs="宋体"/>
                <w:sz w:val="24"/>
                <w:szCs w:val="24"/>
              </w:rPr>
            </w:pPr>
            <w:r>
              <w:rPr>
                <w:rFonts w:ascii="Arial" w:hAnsi="Arial" w:cs="Arial"/>
                <w:sz w:val="20"/>
              </w:rPr>
              <w:t>0%-90%</w:t>
            </w:r>
          </w:p>
        </w:tc>
      </w:tr>
      <w:tr w:rsidR="00852441" w:rsidTr="00ED50D5">
        <w:tc>
          <w:tcPr>
            <w:tcW w:w="0" w:type="auto"/>
            <w:vMerge/>
            <w:tcBorders>
              <w:top w:val="nil"/>
              <w:left w:val="single" w:sz="8" w:space="0" w:color="auto"/>
              <w:bottom w:val="single" w:sz="8" w:space="0" w:color="auto"/>
              <w:right w:val="single" w:sz="8" w:space="0" w:color="auto"/>
            </w:tcBorders>
            <w:vAlign w:val="center"/>
            <w:hideMark/>
          </w:tcPr>
          <w:p w:rsidR="00852441" w:rsidRDefault="00852441" w:rsidP="00ED50D5">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2441" w:rsidRDefault="00852441" w:rsidP="00ED50D5">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852441" w:rsidRDefault="00852441" w:rsidP="00ED50D5">
            <w:pPr>
              <w:rPr>
                <w:rFonts w:ascii="宋体" w:hAnsi="宋体" w:cs="宋体"/>
                <w:sz w:val="24"/>
                <w:szCs w:val="24"/>
              </w:rPr>
            </w:pPr>
          </w:p>
        </w:tc>
      </w:tr>
      <w:tr w:rsidR="00852441" w:rsidTr="00ED50D5">
        <w:tc>
          <w:tcPr>
            <w:tcW w:w="0" w:type="auto"/>
            <w:vMerge/>
            <w:tcBorders>
              <w:top w:val="nil"/>
              <w:left w:val="single" w:sz="8" w:space="0" w:color="auto"/>
              <w:bottom w:val="single" w:sz="8" w:space="0" w:color="auto"/>
              <w:right w:val="single" w:sz="8" w:space="0" w:color="auto"/>
            </w:tcBorders>
            <w:vAlign w:val="center"/>
            <w:hideMark/>
          </w:tcPr>
          <w:p w:rsidR="00852441" w:rsidRDefault="00852441" w:rsidP="00ED50D5">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2441" w:rsidRDefault="00852441" w:rsidP="00ED50D5">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852441" w:rsidRDefault="00852441" w:rsidP="00ED50D5">
            <w:pPr>
              <w:rPr>
                <w:rFonts w:ascii="宋体" w:hAnsi="宋体" w:cs="宋体"/>
                <w:sz w:val="24"/>
                <w:szCs w:val="24"/>
              </w:rPr>
            </w:pPr>
          </w:p>
        </w:tc>
      </w:tr>
    </w:tbl>
    <w:p w:rsidR="00220148" w:rsidRPr="00FF761F" w:rsidRDefault="00220148" w:rsidP="00610A11">
      <w:pPr>
        <w:ind w:firstLine="480"/>
        <w:rPr>
          <w:rFonts w:ascii="宋体" w:hAnsi="宋体" w:cs="宋体"/>
          <w:kern w:val="0"/>
          <w:sz w:val="24"/>
          <w:szCs w:val="24"/>
        </w:rPr>
      </w:pPr>
      <w:bookmarkStart w:id="0" w:name="_GoBack"/>
      <w:bookmarkEnd w:id="0"/>
    </w:p>
    <w:p w:rsidR="00761F20" w:rsidRDefault="00761F20" w:rsidP="00D423BF">
      <w:pPr>
        <w:ind w:firstLineChars="150" w:firstLine="315"/>
        <w:rPr>
          <w:rFonts w:ascii="宋体" w:hAnsi="宋体"/>
          <w:szCs w:val="21"/>
        </w:rPr>
      </w:pPr>
      <w:r>
        <w:rPr>
          <w:rFonts w:ascii="宋体" w:hAnsi="宋体" w:hint="eastAsia"/>
          <w:szCs w:val="21"/>
        </w:rPr>
        <w:t>（二） 理财计划预期收益率：理财计划</w:t>
      </w:r>
      <w:proofErr w:type="gramStart"/>
      <w:r>
        <w:rPr>
          <w:rFonts w:ascii="宋体" w:hAnsi="宋体" w:hint="eastAsia"/>
          <w:szCs w:val="21"/>
        </w:rPr>
        <w:t>预期年化收益率</w:t>
      </w:r>
      <w:proofErr w:type="gramEnd"/>
      <w:r>
        <w:rPr>
          <w:rFonts w:ascii="宋体" w:hAnsi="宋体" w:hint="eastAsia"/>
          <w:szCs w:val="21"/>
        </w:rPr>
        <w:t>为</w:t>
      </w:r>
      <w:r w:rsidRPr="004460D5">
        <w:rPr>
          <w:rFonts w:ascii="宋体" w:hAnsi="宋体" w:hint="eastAsia"/>
          <w:szCs w:val="21"/>
          <w:u w:val="single"/>
        </w:rPr>
        <w:t xml:space="preserve">    </w:t>
      </w:r>
      <w:r w:rsidRPr="00FB2B46">
        <w:rPr>
          <w:rFonts w:ascii="宋体" w:hAnsi="宋体" w:hint="eastAsia"/>
          <w:szCs w:val="21"/>
          <w:u w:val="single"/>
        </w:rPr>
        <w:t>%</w:t>
      </w:r>
    </w:p>
    <w:p w:rsidR="00761F20" w:rsidRDefault="00761F20" w:rsidP="00761F20">
      <w:pPr>
        <w:ind w:firstLineChars="150" w:firstLine="315"/>
        <w:rPr>
          <w:rFonts w:ascii="宋体" w:hAnsi="宋体"/>
          <w:szCs w:val="21"/>
        </w:rPr>
      </w:pPr>
      <w:r>
        <w:rPr>
          <w:rFonts w:ascii="宋体" w:hAnsi="宋体" w:hint="eastAsia"/>
          <w:szCs w:val="21"/>
        </w:rPr>
        <w:lastRenderedPageBreak/>
        <w:t>（三） 理财计划期限：</w:t>
      </w:r>
      <w:r w:rsidRPr="003A1E8D">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天，起息日至到期日为一个计息期。</w:t>
      </w:r>
    </w:p>
    <w:p w:rsidR="00761F20" w:rsidRPr="006F1BAD" w:rsidRDefault="00761F20" w:rsidP="00761F20">
      <w:pPr>
        <w:ind w:firstLineChars="150" w:firstLine="315"/>
        <w:rPr>
          <w:rFonts w:ascii="宋体" w:hAnsi="宋体"/>
          <w:szCs w:val="21"/>
          <w:u w:val="single"/>
        </w:rPr>
      </w:pPr>
      <w:r>
        <w:rPr>
          <w:rFonts w:ascii="宋体" w:hAnsi="宋体" w:hint="eastAsia"/>
          <w:szCs w:val="21"/>
        </w:rPr>
        <w:t>（四） 理财计划起息日：</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（六） _</w:t>
      </w:r>
      <w:r>
        <w:rPr>
          <w:rFonts w:ascii="宋体" w:hAnsi="宋体" w:hint="eastAsia"/>
          <w:szCs w:val="21"/>
          <w:u w:val="single"/>
        </w:rPr>
        <w:t xml:space="preserve">    </w:t>
      </w:r>
      <w:r>
        <w:rPr>
          <w:rFonts w:ascii="宋体" w:hAnsi="宋体" w:hint="eastAsia"/>
          <w:szCs w:val="21"/>
        </w:rPr>
        <w:t>_年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日为认购登记日，认购登记日到起息日期间为认购清算期，到期日到委托资产返还到账日为还本清算期，认购清算期和还本清算期内不计付利息。认购资金在认购登记日前按活期利率计算利息。</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第三条  理财计划的划款处理</w:t>
      </w:r>
    </w:p>
    <w:p w:rsidR="00761F20" w:rsidRDefault="00761F20" w:rsidP="00761F20">
      <w:pPr>
        <w:ind w:firstLineChars="200" w:firstLine="420"/>
        <w:rPr>
          <w:rFonts w:ascii="宋体" w:hAnsi="宋体"/>
          <w:szCs w:val="21"/>
        </w:rPr>
      </w:pPr>
      <w:r>
        <w:rPr>
          <w:rFonts w:ascii="宋体" w:hAnsi="宋体" w:hint="eastAsia"/>
          <w:szCs w:val="21"/>
        </w:rPr>
        <w:t>（一） 甲方将理财资金和手续费存入在乙方开立的资金结算账户：</w:t>
      </w:r>
    </w:p>
    <w:p w:rsidR="00761F20" w:rsidRDefault="00761F20" w:rsidP="00761F20">
      <w:pPr>
        <w:ind w:firstLineChars="200" w:firstLine="420"/>
        <w:rPr>
          <w:rFonts w:ascii="宋体" w:hAnsi="宋体"/>
          <w:szCs w:val="21"/>
        </w:rPr>
      </w:pPr>
      <w:r>
        <w:rPr>
          <w:rFonts w:ascii="宋体" w:hAnsi="宋体" w:hint="eastAsia"/>
          <w:szCs w:val="21"/>
        </w:rPr>
        <w:t>账户名称：_</w:t>
      </w:r>
      <w:r w:rsidR="00E82AAC">
        <w:rPr>
          <w:rFonts w:ascii="宋体" w:hAnsi="宋体" w:hint="eastAsia"/>
          <w:szCs w:val="21"/>
        </w:rPr>
        <w:t>_</w:t>
      </w:r>
      <w:r w:rsidR="00E82AAC">
        <w:rPr>
          <w:rFonts w:ascii="宋体" w:hAnsi="宋体" w:hint="eastAsia"/>
          <w:szCs w:val="21"/>
          <w:u w:val="single"/>
        </w:rPr>
        <w:t>对公保本委托理财</w:t>
      </w:r>
      <w:r w:rsidRPr="008041A6">
        <w:rPr>
          <w:rFonts w:ascii="宋体" w:hAnsi="宋体" w:hint="eastAsia"/>
          <w:szCs w:val="21"/>
          <w:u w:val="single"/>
        </w:rPr>
        <w:t>本金</w:t>
      </w:r>
      <w:r>
        <w:rPr>
          <w:rFonts w:ascii="宋体" w:hAnsi="宋体" w:hint="eastAsia"/>
          <w:szCs w:val="21"/>
          <w:u w:val="single"/>
        </w:rPr>
        <w:t xml:space="preserve">       </w:t>
      </w:r>
    </w:p>
    <w:p w:rsidR="00761F20" w:rsidRDefault="00761F20" w:rsidP="00761F20">
      <w:pPr>
        <w:wordWrap w:val="0"/>
        <w:ind w:firstLineChars="200" w:firstLine="420"/>
        <w:rPr>
          <w:rFonts w:ascii="宋体" w:hAnsi="宋体"/>
          <w:szCs w:val="21"/>
        </w:rPr>
      </w:pPr>
      <w:r w:rsidRPr="002C6CCD">
        <w:rPr>
          <w:rFonts w:ascii="宋体" w:hAnsi="宋体" w:hint="eastAsia"/>
          <w:szCs w:val="21"/>
        </w:rPr>
        <w:t>账    号：_</w:t>
      </w:r>
      <w:r w:rsidRPr="002C6CCD">
        <w:rPr>
          <w:rFonts w:ascii="宋体" w:hAnsi="宋体" w:cs="宋体" w:hint="eastAsia"/>
          <w:color w:val="000000"/>
          <w:kern w:val="0"/>
          <w:szCs w:val="21"/>
          <w:u w:val="single"/>
        </w:rPr>
        <w:t xml:space="preserve"> </w:t>
      </w:r>
      <w:r w:rsidR="00323AC7" w:rsidRPr="00323AC7">
        <w:rPr>
          <w:rFonts w:ascii="宋体" w:hAnsi="宋体" w:cs="宋体"/>
          <w:color w:val="000000"/>
          <w:kern w:val="0"/>
          <w:szCs w:val="21"/>
          <w:u w:val="single"/>
        </w:rPr>
        <w:t>00989010355900001</w:t>
      </w:r>
      <w:r>
        <w:rPr>
          <w:rFonts w:ascii="宋体" w:hAnsi="宋体" w:cs="宋体" w:hint="eastAsia"/>
          <w:color w:val="000000"/>
          <w:kern w:val="0"/>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并向乙方出具《河北银行受托理财计划交易申请表》，乙方核对无误后办理理财计划认购手续，冻结理财资金。</w:t>
      </w:r>
    </w:p>
    <w:p w:rsidR="00761F20" w:rsidRDefault="00761F20" w:rsidP="00761F20">
      <w:pPr>
        <w:ind w:firstLineChars="200" w:firstLine="420"/>
        <w:rPr>
          <w:rFonts w:ascii="宋体" w:hAnsi="宋体"/>
          <w:szCs w:val="21"/>
        </w:rPr>
      </w:pPr>
      <w:r>
        <w:rPr>
          <w:rFonts w:ascii="宋体" w:hAnsi="宋体" w:hint="eastAsia"/>
          <w:szCs w:val="21"/>
        </w:rPr>
        <w:t>（二） 理财计划认购成功，乙方向甲方出具资金回单。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第四条  理财计划的撤单</w:t>
      </w:r>
    </w:p>
    <w:p w:rsidR="00761F20" w:rsidRDefault="00761F20" w:rsidP="00761F20">
      <w:pPr>
        <w:ind w:firstLineChars="200" w:firstLine="420"/>
        <w:rPr>
          <w:rFonts w:ascii="宋体" w:hAnsi="宋体"/>
          <w:szCs w:val="21"/>
        </w:rPr>
      </w:pPr>
      <w:r>
        <w:rPr>
          <w:rFonts w:ascii="宋体" w:hAnsi="宋体" w:hint="eastAsia"/>
          <w:szCs w:val="21"/>
        </w:rPr>
        <w:t>在理财计划认购期内，甲方可以办理认购撤单。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第五条  理财计划的提前终止</w:t>
      </w:r>
    </w:p>
    <w:p w:rsidR="00761F20" w:rsidRDefault="00761F20" w:rsidP="00761F20">
      <w:pPr>
        <w:ind w:firstLineChars="200" w:firstLine="420"/>
        <w:rPr>
          <w:rFonts w:ascii="宋体" w:hAnsi="宋体"/>
          <w:szCs w:val="21"/>
        </w:rPr>
      </w:pPr>
      <w:r>
        <w:rPr>
          <w:rFonts w:ascii="宋体" w:hAnsi="宋体" w:hint="eastAsia"/>
          <w:szCs w:val="21"/>
        </w:rPr>
        <w:t>在理财计划期内，甲方无权提前终止理财计划</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第六条　理财计划的到期清算</w:t>
      </w:r>
    </w:p>
    <w:p w:rsidR="00761F20" w:rsidRDefault="00761F20" w:rsidP="00761F20">
      <w:pPr>
        <w:ind w:firstLineChars="200" w:firstLine="420"/>
        <w:rPr>
          <w:rFonts w:ascii="宋体" w:hAnsi="宋体"/>
          <w:szCs w:val="21"/>
        </w:rPr>
      </w:pPr>
      <w:r>
        <w:rPr>
          <w:rFonts w:ascii="宋体" w:hAnsi="宋体" w:hint="eastAsia"/>
          <w:szCs w:val="21"/>
        </w:rPr>
        <w:t>（一）理财计划的到期清算日：</w:t>
      </w:r>
      <w:r>
        <w:rPr>
          <w:rFonts w:ascii="宋体" w:hAnsi="宋体" w:hint="eastAsia"/>
          <w:szCs w:val="21"/>
          <w:u w:val="single"/>
        </w:rPr>
        <w:t xml:space="preserve">           </w:t>
      </w:r>
      <w:r>
        <w:rPr>
          <w:rFonts w:ascii="宋体" w:hAnsi="宋体" w:hint="eastAsia"/>
          <w:szCs w:val="21"/>
        </w:rPr>
        <w:t>。逢假期顺延。适用假期：中国公众假期。</w:t>
      </w:r>
    </w:p>
    <w:p w:rsidR="00761F20" w:rsidRDefault="00761F20" w:rsidP="00761F20">
      <w:pPr>
        <w:ind w:firstLineChars="200" w:firstLine="420"/>
        <w:rPr>
          <w:rFonts w:ascii="宋体" w:hAnsi="宋体"/>
          <w:szCs w:val="21"/>
        </w:rPr>
      </w:pPr>
      <w:r>
        <w:rPr>
          <w:rFonts w:ascii="宋体" w:hAnsi="宋体" w:hint="eastAsia"/>
          <w:szCs w:val="21"/>
        </w:rPr>
        <w:t>（二）</w:t>
      </w:r>
      <w:r w:rsidRPr="009C2633">
        <w:rPr>
          <w:rFonts w:ascii="宋体" w:hAnsi="宋体" w:hint="eastAsia"/>
          <w:b/>
          <w:szCs w:val="21"/>
        </w:rPr>
        <w:t>本金支付：理财计划到期，乙方向甲方归还１００％本金，并在到期清算日后三个工作日内将本金转到甲方指定账户。</w:t>
      </w:r>
    </w:p>
    <w:p w:rsidR="00761F20" w:rsidRDefault="00761F20" w:rsidP="00761F20">
      <w:pPr>
        <w:ind w:firstLineChars="200" w:firstLine="420"/>
        <w:rPr>
          <w:rFonts w:ascii="宋体" w:hAnsi="宋体"/>
          <w:szCs w:val="21"/>
        </w:rPr>
      </w:pPr>
      <w:r>
        <w:rPr>
          <w:rFonts w:ascii="宋体" w:hAnsi="宋体" w:hint="eastAsia"/>
          <w:szCs w:val="21"/>
        </w:rPr>
        <w:t>（三）收益支付：理财计划到期，乙方按本协议的相关条款计算到期收益，并在到期清算日后的三个工作日内将收益划转到甲方指定账户。</w:t>
      </w:r>
    </w:p>
    <w:p w:rsidR="00761F20" w:rsidRDefault="00761F20" w:rsidP="00761F20">
      <w:pPr>
        <w:ind w:firstLineChars="200" w:firstLine="420"/>
        <w:rPr>
          <w:rFonts w:ascii="宋体" w:hAnsi="宋体"/>
          <w:szCs w:val="21"/>
        </w:rPr>
      </w:pPr>
      <w:r>
        <w:rPr>
          <w:rFonts w:ascii="宋体" w:hAnsi="宋体" w:hint="eastAsia"/>
          <w:szCs w:val="21"/>
        </w:rPr>
        <w:t>户名：</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账号：</w:t>
      </w:r>
      <w:r>
        <w:rPr>
          <w:rFonts w:ascii="宋体" w:hAnsi="宋体" w:hint="eastAsia"/>
          <w:szCs w:val="21"/>
          <w:u w:val="single"/>
        </w:rPr>
        <w:t xml:space="preserve">                              </w:t>
      </w:r>
      <w:r>
        <w:rPr>
          <w:rFonts w:ascii="宋体" w:hAnsi="宋体" w:hint="eastAsia"/>
          <w:szCs w:val="21"/>
        </w:rPr>
        <w:t xml:space="preserve">          </w:t>
      </w:r>
    </w:p>
    <w:p w:rsidR="00761F20" w:rsidRDefault="00761F20" w:rsidP="00761F20">
      <w:pPr>
        <w:ind w:firstLineChars="200" w:firstLine="420"/>
        <w:rPr>
          <w:rFonts w:ascii="宋体" w:hAnsi="宋体"/>
          <w:szCs w:val="21"/>
        </w:rPr>
      </w:pPr>
      <w:r>
        <w:rPr>
          <w:rFonts w:ascii="宋体" w:hAnsi="宋体" w:hint="eastAsia"/>
          <w:szCs w:val="21"/>
        </w:rPr>
        <w:t>开户行：</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第七条　理财计划风险</w:t>
      </w:r>
    </w:p>
    <w:p w:rsidR="00761F20" w:rsidRDefault="00761F20" w:rsidP="00761F20">
      <w:pPr>
        <w:ind w:firstLineChars="200" w:firstLine="420"/>
      </w:pPr>
      <w:r>
        <w:rPr>
          <w:rFonts w:ascii="宋体" w:hAnsi="宋体" w:hint="eastAsia"/>
          <w:szCs w:val="21"/>
        </w:rPr>
        <w:t>本理财计划有投资风险，甲方最高只能获得本协议明确承诺的收益，甲方应充分认识投资风险，谨慎投资。</w:t>
      </w:r>
    </w:p>
    <w:p w:rsidR="00A047FA" w:rsidRDefault="00A047FA" w:rsidP="00761F20">
      <w:pPr>
        <w:ind w:firstLineChars="200" w:firstLine="420"/>
      </w:pPr>
    </w:p>
    <w:p w:rsidR="00761F20" w:rsidRDefault="00761F20" w:rsidP="00761F20">
      <w:pPr>
        <w:ind w:firstLineChars="200" w:firstLine="420"/>
      </w:pPr>
      <w:r>
        <w:rPr>
          <w:rFonts w:hint="eastAsia"/>
        </w:rPr>
        <w:t>第八条</w:t>
      </w:r>
      <w:r>
        <w:rPr>
          <w:rFonts w:hint="eastAsia"/>
        </w:rPr>
        <w:t xml:space="preserve">  </w:t>
      </w:r>
      <w:r>
        <w:rPr>
          <w:rFonts w:hint="eastAsia"/>
        </w:rPr>
        <w:t>甲方的权利和义务</w:t>
      </w:r>
    </w:p>
    <w:p w:rsidR="00761F20" w:rsidRDefault="00761F20" w:rsidP="00761F20">
      <w:pPr>
        <w:ind w:firstLineChars="200" w:firstLine="420"/>
      </w:pPr>
      <w:r>
        <w:rPr>
          <w:rFonts w:hint="eastAsia"/>
        </w:rPr>
        <w:t>（一）甲方有权要求乙方按照本协议约定到期支付理财计划本金。</w:t>
      </w:r>
    </w:p>
    <w:p w:rsidR="00761F20" w:rsidRDefault="00761F20" w:rsidP="00761F20">
      <w:pPr>
        <w:ind w:firstLineChars="200" w:firstLine="420"/>
      </w:pPr>
      <w:r>
        <w:rPr>
          <w:rFonts w:hint="eastAsia"/>
        </w:rPr>
        <w:t>（二）甲方有权要求乙方按照本协议约定办理理财计划的认购撤单和赎回事宜。</w:t>
      </w:r>
    </w:p>
    <w:p w:rsidR="00761F20" w:rsidRDefault="00761F20" w:rsidP="00761F20">
      <w:pPr>
        <w:ind w:firstLineChars="200" w:firstLine="420"/>
      </w:pPr>
      <w:r>
        <w:rPr>
          <w:rFonts w:hint="eastAsia"/>
        </w:rPr>
        <w:t>（三）甲方须在乙方开立银行账户，用于办理本协议项下理财计划的认购和赎回等事宜。</w:t>
      </w:r>
    </w:p>
    <w:p w:rsidR="00761F20" w:rsidRDefault="00761F20" w:rsidP="00761F20">
      <w:pPr>
        <w:ind w:firstLineChars="200" w:firstLine="420"/>
      </w:pPr>
      <w:r>
        <w:rPr>
          <w:rFonts w:hint="eastAsia"/>
        </w:rPr>
        <w:t>（四）甲方保证本协议项下的理财计划是合法有效并经过充分有效授权，在办理理财计划交易时所提供的信息资料真实有效。</w:t>
      </w:r>
    </w:p>
    <w:p w:rsidR="00761F20" w:rsidRDefault="00761F20" w:rsidP="00761F20">
      <w:pPr>
        <w:ind w:firstLineChars="200" w:firstLine="420"/>
      </w:pPr>
      <w:r>
        <w:rPr>
          <w:rFonts w:hint="eastAsia"/>
        </w:rPr>
        <w:t>（五）甲方在认购理财计划前，已详细阅读本理财计划说明书，充分了解并清楚知晓理财计划的风险，愿意承担相关风险。</w:t>
      </w:r>
    </w:p>
    <w:p w:rsidR="00761F20" w:rsidRDefault="00761F20" w:rsidP="00761F20">
      <w:pPr>
        <w:ind w:firstLineChars="200" w:firstLine="420"/>
      </w:pPr>
      <w:r>
        <w:rPr>
          <w:rFonts w:hint="eastAsia"/>
        </w:rPr>
        <w:t>（六）甲方保证理财资金来源合法，且为甲方合法所有或有合法处分权。</w:t>
      </w:r>
    </w:p>
    <w:p w:rsidR="00761F20" w:rsidRDefault="00761F20" w:rsidP="00761F20">
      <w:pPr>
        <w:ind w:firstLineChars="200" w:firstLine="420"/>
      </w:pPr>
      <w:r>
        <w:rPr>
          <w:rFonts w:hint="eastAsia"/>
        </w:rPr>
        <w:lastRenderedPageBreak/>
        <w:t>（七）法律法规及本协议规定的其他权利和义务。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第九条</w:t>
      </w:r>
      <w:r>
        <w:rPr>
          <w:rFonts w:hint="eastAsia"/>
        </w:rPr>
        <w:t xml:space="preserve"> </w:t>
      </w:r>
      <w:r>
        <w:rPr>
          <w:rFonts w:hint="eastAsia"/>
        </w:rPr>
        <w:t>乙方的权利和义务</w:t>
      </w:r>
    </w:p>
    <w:p w:rsidR="00761F20" w:rsidRDefault="00761F20" w:rsidP="00761F20">
      <w:pPr>
        <w:ind w:firstLineChars="200" w:firstLine="420"/>
      </w:pPr>
      <w:r>
        <w:rPr>
          <w:rFonts w:hint="eastAsia"/>
        </w:rPr>
        <w:t>（一）乙方保证按照本协议约定的投资范围进行理财计划投资，未经甲方书面许可，不得擅自变更甲方资金的投资方向、范围。</w:t>
      </w:r>
    </w:p>
    <w:p w:rsidR="00761F20" w:rsidRDefault="00761F20" w:rsidP="00761F20">
      <w:pPr>
        <w:ind w:firstLineChars="200" w:firstLine="420"/>
      </w:pPr>
      <w:r>
        <w:rPr>
          <w:rFonts w:hint="eastAsia"/>
        </w:rPr>
        <w:t>（二）乙方保证在理财计划终止时，或理财计划投资收益分配时，向甲方提供理财计划投资、收益的报告。</w:t>
      </w:r>
    </w:p>
    <w:p w:rsidR="00761F20" w:rsidRDefault="00761F20" w:rsidP="00761F20">
      <w:pPr>
        <w:ind w:firstLineChars="200" w:firstLine="420"/>
      </w:pPr>
      <w:r>
        <w:rPr>
          <w:rFonts w:hint="eastAsia"/>
        </w:rPr>
        <w:t>（三）乙方保证按期归还本协议约定的理财计划本金和投资收益，做好有关资金划拨和账务处理手续，并提供有关凭证。对于甲方认为账务不符或者疑问交易，乙方有义务予以解释或改正。</w:t>
      </w:r>
    </w:p>
    <w:p w:rsidR="00761F20" w:rsidRDefault="00761F20" w:rsidP="00761F20">
      <w:pPr>
        <w:ind w:firstLineChars="200" w:firstLine="420"/>
      </w:pPr>
      <w:r>
        <w:rPr>
          <w:rFonts w:hint="eastAsia"/>
        </w:rPr>
        <w:t>（四）法律法规及本协议规定的其他权利和义务。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第十条</w:t>
      </w:r>
      <w:r>
        <w:rPr>
          <w:rFonts w:hint="eastAsia"/>
        </w:rPr>
        <w:t xml:space="preserve">  </w:t>
      </w:r>
      <w:r>
        <w:rPr>
          <w:rFonts w:hint="eastAsia"/>
        </w:rPr>
        <w:t>违约责任</w:t>
      </w:r>
    </w:p>
    <w:p w:rsidR="00761F20" w:rsidRDefault="00761F20" w:rsidP="00761F20">
      <w:pPr>
        <w:ind w:firstLineChars="200" w:firstLine="420"/>
      </w:pPr>
      <w:r>
        <w:rPr>
          <w:rFonts w:hint="eastAsia"/>
        </w:rPr>
        <w:t>本协议生效后，各方均应履行本协议所约定的义务，任何一方不履行或不完全履行本协议约定义务的，应当根据法律的规定和本协议的约定承担违约责任。</w:t>
      </w:r>
    </w:p>
    <w:p w:rsidR="00761F20" w:rsidRDefault="00761F20" w:rsidP="00761F20">
      <w:pPr>
        <w:ind w:firstLineChars="200" w:firstLine="420"/>
      </w:pPr>
    </w:p>
    <w:p w:rsidR="00761F20" w:rsidRDefault="00761F20" w:rsidP="00761F20">
      <w:pPr>
        <w:ind w:firstLineChars="200" w:firstLine="420"/>
      </w:pPr>
      <w:r>
        <w:rPr>
          <w:rFonts w:hint="eastAsia"/>
        </w:rPr>
        <w:t>第十一条</w:t>
      </w:r>
      <w:r>
        <w:rPr>
          <w:rFonts w:hint="eastAsia"/>
        </w:rPr>
        <w:t xml:space="preserve">  </w:t>
      </w:r>
      <w:r>
        <w:rPr>
          <w:rFonts w:hint="eastAsia"/>
        </w:rPr>
        <w:t>协议的生效、变更、解除和终止</w:t>
      </w:r>
    </w:p>
    <w:p w:rsidR="00761F20" w:rsidRDefault="00761F20" w:rsidP="00761F20">
      <w:pPr>
        <w:ind w:firstLineChars="200" w:firstLine="420"/>
      </w:pPr>
      <w:r>
        <w:rPr>
          <w:rFonts w:hint="eastAsia"/>
        </w:rPr>
        <w:t>（一）本协议自各方签章后生效，至本协议项下理财计划本金、利息及所有从属费用结清之日终止。</w:t>
      </w:r>
    </w:p>
    <w:p w:rsidR="00761F20" w:rsidRDefault="00761F20" w:rsidP="00761F20">
      <w:pPr>
        <w:ind w:firstLineChars="200" w:firstLine="420"/>
      </w:pPr>
      <w:r>
        <w:rPr>
          <w:rFonts w:hint="eastAsia"/>
        </w:rPr>
        <w:t>（二）本协议生效后，未经各方同意，任何一方不得擅自变更和解除本协议；如需变更、修改或解除必须征得各方书面同意。</w:t>
      </w:r>
    </w:p>
    <w:p w:rsidR="00761F20" w:rsidRDefault="00761F20" w:rsidP="00761F20">
      <w:pPr>
        <w:ind w:firstLineChars="200" w:firstLine="420"/>
      </w:pPr>
    </w:p>
    <w:p w:rsidR="00761F20" w:rsidRDefault="00761F20" w:rsidP="00761F20">
      <w:pPr>
        <w:ind w:firstLineChars="200" w:firstLine="420"/>
      </w:pPr>
      <w:r>
        <w:rPr>
          <w:rFonts w:hint="eastAsia"/>
        </w:rPr>
        <w:t>第十二条</w:t>
      </w:r>
      <w:r>
        <w:rPr>
          <w:rFonts w:hint="eastAsia"/>
        </w:rPr>
        <w:t xml:space="preserve">  </w:t>
      </w:r>
      <w:r>
        <w:rPr>
          <w:rFonts w:hint="eastAsia"/>
        </w:rPr>
        <w:t>法律适用及争议解决</w:t>
      </w:r>
    </w:p>
    <w:p w:rsidR="00761F20" w:rsidRDefault="00761F20" w:rsidP="00761F20">
      <w:pPr>
        <w:ind w:left="420"/>
      </w:pPr>
      <w:r>
        <w:rPr>
          <w:rFonts w:hint="eastAsia"/>
        </w:rPr>
        <w:t>（一）本合同适用中华人民共和国法律。</w:t>
      </w:r>
    </w:p>
    <w:p w:rsidR="00761F20" w:rsidRDefault="00761F20" w:rsidP="00761F20">
      <w:pPr>
        <w:ind w:firstLineChars="200" w:firstLine="420"/>
      </w:pPr>
      <w:r>
        <w:rPr>
          <w:rFonts w:hint="eastAsia"/>
        </w:rPr>
        <w:t>（二）甲、乙双方在履行本合同过程中若发生争议，首先应协商解决；协商不成的，任何一方可提交乙方所在地有管辖权法院进行诉讼。</w:t>
      </w:r>
    </w:p>
    <w:p w:rsidR="00761F20" w:rsidRDefault="00761F20" w:rsidP="00761F20">
      <w:pPr>
        <w:ind w:firstLineChars="200" w:firstLine="420"/>
      </w:pPr>
    </w:p>
    <w:p w:rsidR="00761F20" w:rsidRDefault="00761F20" w:rsidP="00761F20">
      <w:pPr>
        <w:ind w:firstLineChars="200" w:firstLine="420"/>
      </w:pPr>
      <w:r>
        <w:rPr>
          <w:rFonts w:hint="eastAsia"/>
        </w:rPr>
        <w:t>第十三条</w:t>
      </w:r>
      <w:r>
        <w:rPr>
          <w:rFonts w:hint="eastAsia"/>
        </w:rPr>
        <w:t xml:space="preserve">  </w:t>
      </w:r>
      <w:r>
        <w:rPr>
          <w:rFonts w:hint="eastAsia"/>
        </w:rPr>
        <w:t>附则</w:t>
      </w:r>
    </w:p>
    <w:p w:rsidR="00761F20" w:rsidRDefault="00761F20" w:rsidP="00761F20">
      <w:pPr>
        <w:ind w:firstLineChars="200" w:firstLine="420"/>
      </w:pPr>
      <w:r>
        <w:rPr>
          <w:rFonts w:hint="eastAsia"/>
        </w:rPr>
        <w:t>（一）本协议项下《产品说明书》、《河北银行受托理财产品交易申请表》、《风险提示书》等为本协议不可分割的组成部分，与本协议具有同等法律效力。</w:t>
      </w:r>
    </w:p>
    <w:p w:rsidR="00761F20" w:rsidRDefault="00761F20" w:rsidP="00761F20">
      <w:pPr>
        <w:ind w:firstLineChars="200" w:firstLine="420"/>
      </w:pPr>
      <w:r>
        <w:rPr>
          <w:rFonts w:hint="eastAsia"/>
        </w:rPr>
        <w:t>（二）协议一式两份，甲、乙双方各执一份，具有同等法律效力。</w:t>
      </w:r>
    </w:p>
    <w:p w:rsidR="00761F20" w:rsidRDefault="00761F20" w:rsidP="00761F20">
      <w:pPr>
        <w:ind w:firstLineChars="200" w:firstLine="420"/>
      </w:pPr>
    </w:p>
    <w:p w:rsidR="00761F20" w:rsidRDefault="00761F20" w:rsidP="00761F20">
      <w:pPr>
        <w:ind w:firstLineChars="200" w:firstLine="420"/>
      </w:pPr>
      <w:r>
        <w:rPr>
          <w:rFonts w:hint="eastAsia"/>
        </w:rPr>
        <w:t>甲方：（公章）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761F20" w:rsidRDefault="00761F20" w:rsidP="00761F20">
      <w:pPr>
        <w:ind w:firstLineChars="2750" w:firstLine="5775"/>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761F20" w:rsidRDefault="00761F20" w:rsidP="00761F20">
      <w:pPr>
        <w:ind w:firstLineChars="200" w:firstLine="420"/>
      </w:pPr>
    </w:p>
    <w:p w:rsidR="00761F20" w:rsidRDefault="00761F20" w:rsidP="00761F20">
      <w:pPr>
        <w:ind w:firstLineChars="200" w:firstLine="420"/>
      </w:pPr>
      <w:r>
        <w:rPr>
          <w:rFonts w:hint="eastAsia"/>
        </w:rPr>
        <w:t>乙方：（业务公章）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D36D4A" w:rsidRDefault="00761F20" w:rsidP="007B5F0C">
      <w:pPr>
        <w:ind w:firstLineChars="2800" w:firstLine="588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C137B2" w:rsidRDefault="00C137B2" w:rsidP="007B5F0C">
      <w:pPr>
        <w:ind w:firstLineChars="2800" w:firstLine="5880"/>
      </w:pPr>
    </w:p>
    <w:p w:rsidR="00C137B2" w:rsidRPr="0015708B" w:rsidRDefault="00C137B2" w:rsidP="00C137B2">
      <w:pPr>
        <w:tabs>
          <w:tab w:val="left" w:pos="360"/>
        </w:tabs>
        <w:jc w:val="center"/>
        <w:rPr>
          <w:b/>
          <w:sz w:val="36"/>
          <w:szCs w:val="36"/>
        </w:rPr>
      </w:pPr>
      <w:r w:rsidRPr="0015708B">
        <w:rPr>
          <w:rFonts w:hint="eastAsia"/>
          <w:b/>
          <w:sz w:val="36"/>
          <w:szCs w:val="36"/>
        </w:rPr>
        <w:lastRenderedPageBreak/>
        <w:t>河北银行理财业务客户权益须知</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C137B2" w:rsidRPr="000D5892" w:rsidRDefault="00C137B2" w:rsidP="00C137B2">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C137B2"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C137B2" w:rsidRDefault="00C137B2" w:rsidP="00C137B2">
      <w:pPr>
        <w:keepNext/>
        <w:keepLines/>
        <w:numPr>
          <w:ilvl w:val="0"/>
          <w:numId w:val="1"/>
        </w:numPr>
        <w:outlineLvl w:val="1"/>
        <w:rPr>
          <w:rFonts w:ascii="宋体" w:hAnsi="宋体"/>
          <w:b/>
          <w:bCs/>
          <w:szCs w:val="21"/>
        </w:rPr>
      </w:pPr>
      <w:r w:rsidRPr="000D5892">
        <w:rPr>
          <w:rFonts w:ascii="宋体" w:hAnsi="宋体" w:hint="eastAsia"/>
          <w:b/>
          <w:bCs/>
          <w:szCs w:val="21"/>
        </w:rPr>
        <w:t>柜面操作流程</w:t>
      </w:r>
    </w:p>
    <w:p w:rsidR="00C137B2" w:rsidRPr="003B4EAD" w:rsidRDefault="00C137B2" w:rsidP="00C137B2">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C137B2" w:rsidRPr="004809F7" w:rsidRDefault="00C137B2" w:rsidP="00C137B2">
      <w:pPr>
        <w:keepNext/>
        <w:keepLines/>
        <w:numPr>
          <w:ilvl w:val="0"/>
          <w:numId w:val="1"/>
        </w:numPr>
        <w:outlineLvl w:val="1"/>
        <w:rPr>
          <w:rFonts w:ascii="宋体" w:hAnsi="宋体"/>
          <w:b/>
          <w:bCs/>
          <w:szCs w:val="21"/>
        </w:rPr>
      </w:pPr>
      <w:r w:rsidRPr="004809F7">
        <w:rPr>
          <w:rFonts w:ascii="宋体" w:hAnsi="宋体" w:hint="eastAsia"/>
          <w:b/>
          <w:bCs/>
          <w:szCs w:val="21"/>
        </w:rPr>
        <w:t>网上认购</w:t>
      </w:r>
    </w:p>
    <w:p w:rsidR="00C137B2" w:rsidRPr="0015708B" w:rsidRDefault="00C137B2" w:rsidP="00C137B2">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C137B2" w:rsidRDefault="00C137B2" w:rsidP="00C137B2">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C137B2" w:rsidRDefault="00C137B2" w:rsidP="00C137B2">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C137B2" w:rsidRPr="00FE2313" w:rsidRDefault="00C137B2" w:rsidP="00C137B2">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C137B2" w:rsidRPr="0015708B" w:rsidRDefault="00C137B2" w:rsidP="00C137B2">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C137B2" w:rsidRPr="0015708B" w:rsidRDefault="00C137B2" w:rsidP="00C137B2">
      <w:pPr>
        <w:tabs>
          <w:tab w:val="left" w:pos="360"/>
        </w:tabs>
        <w:ind w:firstLineChars="196" w:firstLine="413"/>
        <w:outlineLvl w:val="0"/>
        <w:rPr>
          <w:rFonts w:ascii="宋体" w:hAnsi="宋体"/>
          <w:b/>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8" w:history="1">
        <w:r w:rsidRPr="0015708B">
          <w:rPr>
            <w:rFonts w:ascii="宋体" w:hAnsi="宋体" w:cs="宋体" w:hint="eastAsia"/>
            <w:kern w:val="0"/>
            <w:szCs w:val="21"/>
          </w:rPr>
          <w:t>www.hebbank.com</w:t>
        </w:r>
      </w:hyperlink>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C137B2"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C137B2" w:rsidRDefault="00C137B2"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Pr="002446B1" w:rsidRDefault="005A26FD" w:rsidP="005A26FD">
      <w:pPr>
        <w:ind w:rightChars="-244" w:right="-512"/>
        <w:jc w:val="center"/>
        <w:rPr>
          <w:rFonts w:ascii="方正小标宋简体" w:eastAsia="方正小标宋简体"/>
          <w:b/>
          <w:sz w:val="40"/>
          <w:szCs w:val="40"/>
        </w:rPr>
      </w:pPr>
      <w:r>
        <w:rPr>
          <w:rFonts w:ascii="方正小标宋简体" w:eastAsia="方正小标宋简体" w:hint="eastAsia"/>
          <w:b/>
          <w:sz w:val="40"/>
          <w:szCs w:val="40"/>
        </w:rPr>
        <w:lastRenderedPageBreak/>
        <w:t>河北</w:t>
      </w:r>
      <w:r w:rsidRPr="002446B1">
        <w:rPr>
          <w:rFonts w:ascii="方正小标宋简体" w:eastAsia="方正小标宋简体" w:hint="eastAsia"/>
          <w:b/>
          <w:sz w:val="40"/>
          <w:szCs w:val="40"/>
        </w:rPr>
        <w:t>银行客户风险属性评估表（</w:t>
      </w:r>
      <w:r>
        <w:rPr>
          <w:rFonts w:ascii="方正小标宋简体" w:eastAsia="方正小标宋简体" w:hint="eastAsia"/>
          <w:b/>
          <w:sz w:val="40"/>
          <w:szCs w:val="40"/>
        </w:rPr>
        <w:t>对公</w:t>
      </w:r>
      <w:r w:rsidRPr="002446B1">
        <w:rPr>
          <w:rFonts w:ascii="方正小标宋简体" w:eastAsia="方正小标宋简体" w:hint="eastAsia"/>
          <w:b/>
          <w:sz w:val="40"/>
          <w:szCs w:val="40"/>
        </w:rPr>
        <w:t>）</w:t>
      </w:r>
    </w:p>
    <w:p w:rsidR="005A26FD" w:rsidRPr="001A6E07" w:rsidRDefault="005A26FD" w:rsidP="005A26FD">
      <w:pPr>
        <w:spacing w:line="400" w:lineRule="exact"/>
        <w:ind w:rightChars="-159" w:right="-334" w:firstLine="420"/>
        <w:rPr>
          <w:rFonts w:ascii="仿宋_GB2312" w:eastAsia="仿宋_GB2312"/>
          <w:b/>
          <w:sz w:val="24"/>
        </w:rPr>
      </w:pPr>
      <w:r>
        <w:rPr>
          <w:rFonts w:ascii="仿宋_GB2312" w:eastAsia="仿宋_GB2312" w:hint="eastAsia"/>
          <w:b/>
          <w:sz w:val="24"/>
        </w:rPr>
        <w:t>注：投资者在首次购买或填写本表一年后再次购买我行理财产品时，需如实</w:t>
      </w:r>
      <w:r w:rsidRPr="00D042D5">
        <w:rPr>
          <w:rFonts w:ascii="仿宋_GB2312" w:eastAsia="仿宋_GB2312" w:hint="eastAsia"/>
          <w:b/>
          <w:sz w:val="24"/>
        </w:rPr>
        <w:t>填写</w:t>
      </w:r>
      <w:proofErr w:type="gramStart"/>
      <w:r w:rsidRPr="00D042D5">
        <w:rPr>
          <w:rFonts w:ascii="仿宋_GB2312" w:eastAsia="仿宋_GB2312" w:hint="eastAsia"/>
          <w:b/>
          <w:sz w:val="24"/>
        </w:rPr>
        <w:t>本</w:t>
      </w:r>
      <w:r>
        <w:rPr>
          <w:rFonts w:ascii="仿宋_GB2312" w:eastAsia="仿宋_GB2312" w:hint="eastAsia"/>
          <w:b/>
          <w:sz w:val="24"/>
        </w:rPr>
        <w:t>风险</w:t>
      </w:r>
      <w:proofErr w:type="gramEnd"/>
      <w:r>
        <w:rPr>
          <w:rFonts w:ascii="仿宋_GB2312" w:eastAsia="仿宋_GB2312" w:hint="eastAsia"/>
          <w:b/>
          <w:sz w:val="24"/>
        </w:rPr>
        <w:t>属性评估表（对公），我行将根据评估结果为贵单位更好的配置资产。请贵单位认真作答，感谢贵单位的配合！（每个问题请选择唯一选项，不可多选）</w:t>
      </w:r>
    </w:p>
    <w:p w:rsidR="005A26FD" w:rsidRDefault="005A26FD" w:rsidP="005A26FD">
      <w:pPr>
        <w:ind w:rightChars="-159" w:right="-334"/>
        <w:jc w:val="left"/>
        <w:rPr>
          <w:rFonts w:ascii="黑体" w:eastAsia="黑体" w:hAnsi="宋体"/>
          <w:b/>
          <w:sz w:val="28"/>
        </w:rPr>
      </w:pPr>
      <w:r>
        <w:rPr>
          <w:rFonts w:ascii="黑体" w:eastAsia="黑体" w:hAnsi="宋体"/>
          <w:b/>
          <w:sz w:val="28"/>
        </w:rPr>
        <w:t>A</w:t>
      </w:r>
      <w:r>
        <w:rPr>
          <w:rFonts w:ascii="黑体" w:eastAsia="黑体" w:hAnsi="宋体" w:hint="eastAsia"/>
          <w:b/>
          <w:sz w:val="28"/>
        </w:rPr>
        <w:t>、单位基本资料</w:t>
      </w:r>
    </w:p>
    <w:p w:rsidR="005A26FD" w:rsidRPr="009B5264" w:rsidRDefault="005A26FD" w:rsidP="005A26FD">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1</w:t>
      </w:r>
      <w:r w:rsidRPr="000073E5">
        <w:rPr>
          <w:rFonts w:ascii="仿宋_GB2312" w:eastAsia="仿宋_GB2312" w:hAnsi="宋体" w:hint="eastAsia"/>
          <w:sz w:val="22"/>
        </w:rPr>
        <w:t>、单位名称：</w:t>
      </w:r>
      <w:r w:rsidRPr="009B5264">
        <w:rPr>
          <w:rFonts w:asciiTheme="minorEastAsia" w:eastAsiaTheme="minorEastAsia" w:hAnsiTheme="minorEastAsia"/>
          <w:sz w:val="18"/>
          <w:szCs w:val="18"/>
          <w:u w:val="single"/>
        </w:rPr>
        <w:t xml:space="preserve">              </w:t>
      </w:r>
      <w:r>
        <w:rPr>
          <w:rFonts w:asciiTheme="minorEastAsia" w:eastAsiaTheme="minorEastAsia" w:hAnsiTheme="minorEastAsia" w:hint="eastAsia"/>
          <w:sz w:val="18"/>
          <w:szCs w:val="18"/>
          <w:u w:val="single"/>
        </w:rPr>
        <w:t xml:space="preserve">                                 </w:t>
      </w:r>
      <w:r w:rsidRPr="009B5264">
        <w:rPr>
          <w:rFonts w:asciiTheme="minorEastAsia" w:eastAsiaTheme="minorEastAsia" w:hAnsiTheme="minorEastAsia"/>
          <w:sz w:val="18"/>
          <w:szCs w:val="18"/>
          <w:u w:val="single"/>
        </w:rPr>
        <w:t xml:space="preserve">                </w:t>
      </w:r>
    </w:p>
    <w:p w:rsidR="005A26FD" w:rsidRPr="009B5264" w:rsidRDefault="005A26FD" w:rsidP="005A26FD">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2</w:t>
      </w:r>
      <w:r w:rsidRPr="000073E5">
        <w:rPr>
          <w:rFonts w:ascii="仿宋_GB2312" w:eastAsia="仿宋_GB2312" w:hAnsi="宋体" w:hint="eastAsia"/>
          <w:sz w:val="22"/>
        </w:rPr>
        <w:t>、联系方式：</w:t>
      </w:r>
      <w:r w:rsidRPr="009B5264">
        <w:rPr>
          <w:rFonts w:asciiTheme="minorEastAsia" w:eastAsiaTheme="minorEastAsia" w:hAnsiTheme="minorEastAsia"/>
          <w:sz w:val="18"/>
          <w:szCs w:val="18"/>
          <w:u w:val="single"/>
        </w:rPr>
        <w:t xml:space="preserve">                              </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3</w:t>
      </w:r>
      <w:r>
        <w:rPr>
          <w:rFonts w:ascii="仿宋_GB2312" w:eastAsia="仿宋_GB2312" w:hAnsi="宋体" w:hint="eastAsia"/>
          <w:sz w:val="22"/>
        </w:rPr>
        <w:t>、单位性质：□股份有限公司    □有限责任公司    □行政事业单位    □其他组织</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4</w:t>
      </w:r>
      <w:r>
        <w:rPr>
          <w:rFonts w:ascii="仿宋_GB2312" w:eastAsia="仿宋_GB2312" w:hAnsi="宋体" w:hint="eastAsia"/>
          <w:sz w:val="22"/>
        </w:rPr>
        <w:t>、成立日期：□</w:t>
      </w:r>
      <w:r>
        <w:rPr>
          <w:rFonts w:ascii="仿宋_GB2312" w:eastAsia="仿宋_GB2312" w:hAnsi="宋体"/>
          <w:sz w:val="22"/>
        </w:rPr>
        <w:t>3</w:t>
      </w:r>
      <w:r>
        <w:rPr>
          <w:rFonts w:ascii="仿宋_GB2312" w:eastAsia="仿宋_GB2312" w:hAnsi="宋体" w:hint="eastAsia"/>
          <w:sz w:val="22"/>
        </w:rPr>
        <w:t>年以下    □</w:t>
      </w:r>
      <w:r>
        <w:rPr>
          <w:rFonts w:ascii="仿宋_GB2312" w:eastAsia="仿宋_GB2312" w:hAnsi="宋体"/>
          <w:sz w:val="22"/>
        </w:rPr>
        <w:t>3</w:t>
      </w:r>
      <w:r>
        <w:rPr>
          <w:rFonts w:ascii="仿宋_GB2312" w:eastAsia="仿宋_GB2312" w:hAnsi="宋体" w:hint="eastAsia"/>
          <w:sz w:val="22"/>
        </w:rPr>
        <w:t>（含）</w:t>
      </w:r>
      <w:r>
        <w:rPr>
          <w:rFonts w:ascii="仿宋_GB2312" w:eastAsia="仿宋_GB2312" w:hAnsi="宋体"/>
          <w:sz w:val="22"/>
        </w:rPr>
        <w:t>-5</w:t>
      </w:r>
      <w:r>
        <w:rPr>
          <w:rFonts w:ascii="仿宋_GB2312" w:eastAsia="仿宋_GB2312" w:hAnsi="宋体" w:hint="eastAsia"/>
          <w:sz w:val="22"/>
        </w:rPr>
        <w:t>年    □</w:t>
      </w:r>
      <w:r>
        <w:rPr>
          <w:rFonts w:ascii="仿宋_GB2312" w:eastAsia="仿宋_GB2312" w:hAnsi="宋体"/>
          <w:sz w:val="22"/>
        </w:rPr>
        <w:t>5</w:t>
      </w:r>
      <w:r>
        <w:rPr>
          <w:rFonts w:ascii="仿宋_GB2312" w:eastAsia="仿宋_GB2312" w:hAnsi="宋体" w:hint="eastAsia"/>
          <w:sz w:val="22"/>
        </w:rPr>
        <w:t>（含）</w:t>
      </w:r>
      <w:r>
        <w:rPr>
          <w:rFonts w:ascii="仿宋_GB2312" w:eastAsia="仿宋_GB2312" w:hAnsi="宋体"/>
          <w:sz w:val="22"/>
        </w:rPr>
        <w:t>-10</w:t>
      </w:r>
      <w:r>
        <w:rPr>
          <w:rFonts w:ascii="仿宋_GB2312" w:eastAsia="仿宋_GB2312" w:hAnsi="宋体" w:hint="eastAsia"/>
          <w:sz w:val="22"/>
        </w:rPr>
        <w:t>年    □</w:t>
      </w:r>
      <w:r>
        <w:rPr>
          <w:rFonts w:ascii="仿宋_GB2312" w:eastAsia="仿宋_GB2312" w:hAnsi="宋体"/>
          <w:sz w:val="22"/>
        </w:rPr>
        <w:t>10</w:t>
      </w:r>
      <w:r>
        <w:rPr>
          <w:rFonts w:ascii="仿宋_GB2312" w:eastAsia="仿宋_GB2312" w:hAnsi="宋体" w:hint="eastAsia"/>
          <w:sz w:val="22"/>
        </w:rPr>
        <w:t>年（含）以上</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5</w:t>
      </w:r>
      <w:r>
        <w:rPr>
          <w:rFonts w:ascii="仿宋_GB2312" w:eastAsia="仿宋_GB2312" w:hAnsi="宋体" w:hint="eastAsia"/>
          <w:sz w:val="22"/>
        </w:rPr>
        <w:t>、</w:t>
      </w:r>
      <w:r>
        <w:rPr>
          <w:rFonts w:ascii="仿宋_GB2312" w:eastAsia="仿宋_GB2312" w:hint="eastAsia"/>
          <w:sz w:val="22"/>
        </w:rPr>
        <w:t>是否为首次填写：</w:t>
      </w:r>
      <w:r>
        <w:rPr>
          <w:rFonts w:ascii="仿宋_GB2312" w:eastAsia="仿宋_GB2312" w:hAnsi="宋体" w:hint="eastAsia"/>
          <w:sz w:val="22"/>
        </w:rPr>
        <w:t>□是    □否</w:t>
      </w:r>
    </w:p>
    <w:p w:rsidR="005A26FD" w:rsidRDefault="005A26FD" w:rsidP="005A26FD">
      <w:pPr>
        <w:ind w:rightChars="-159" w:right="-334"/>
        <w:jc w:val="left"/>
        <w:rPr>
          <w:rFonts w:ascii="黑体" w:eastAsia="黑体" w:hAnsi="宋体"/>
          <w:b/>
          <w:sz w:val="28"/>
        </w:rPr>
      </w:pPr>
      <w:r>
        <w:rPr>
          <w:rFonts w:ascii="黑体" w:eastAsia="黑体" w:hAnsi="宋体"/>
          <w:b/>
          <w:sz w:val="28"/>
        </w:rPr>
        <w:t>B</w:t>
      </w:r>
      <w:r>
        <w:rPr>
          <w:rFonts w:ascii="黑体" w:eastAsia="黑体" w:hAnsi="宋体" w:hint="eastAsia"/>
          <w:b/>
          <w:sz w:val="28"/>
        </w:rPr>
        <w:t>、风险属性评估</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1</w:t>
      </w:r>
      <w:r>
        <w:rPr>
          <w:rFonts w:ascii="仿宋_GB2312" w:eastAsia="仿宋_GB2312" w:hAnsi="宋体" w:hint="eastAsia"/>
          <w:b/>
          <w:sz w:val="22"/>
        </w:rPr>
        <w:t>）贵单位总负债占总资产的比例？</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10%-30%</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30%-50%</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50%-70%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70%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2</w:t>
      </w:r>
      <w:r>
        <w:rPr>
          <w:rFonts w:ascii="仿宋_GB2312" w:eastAsia="仿宋_GB2312" w:hAnsi="宋体" w:hint="eastAsia"/>
          <w:b/>
          <w:sz w:val="22"/>
        </w:rPr>
        <w:t>）贵单位每月需要偿还的债务约占总收入的比例？</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10%-25%</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25%-35%</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35%-50%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50%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3</w:t>
      </w:r>
      <w:r>
        <w:rPr>
          <w:rFonts w:ascii="仿宋_GB2312" w:eastAsia="仿宋_GB2312" w:hAnsi="宋体" w:hint="eastAsia"/>
          <w:b/>
          <w:sz w:val="22"/>
        </w:rPr>
        <w:t>）贵单位能动用的应急储备现金，大约相等于多少个月贵单位所负担的日常开支？</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□多于</w:t>
      </w:r>
      <w:r>
        <w:rPr>
          <w:rFonts w:ascii="仿宋_GB2312" w:eastAsia="仿宋_GB2312" w:hAnsi="宋体"/>
          <w:sz w:val="22"/>
        </w:rPr>
        <w:t>9</w:t>
      </w:r>
      <w:r>
        <w:rPr>
          <w:rFonts w:ascii="仿宋_GB2312" w:eastAsia="仿宋_GB2312" w:hAnsi="宋体" w:hint="eastAsia"/>
          <w:sz w:val="22"/>
        </w:rPr>
        <w:t>个月（</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6</w:t>
      </w:r>
      <w:r>
        <w:rPr>
          <w:rFonts w:ascii="仿宋_GB2312" w:eastAsia="仿宋_GB2312" w:hAnsi="宋体" w:hint="eastAsia"/>
          <w:sz w:val="22"/>
        </w:rPr>
        <w:t>个月－</w:t>
      </w:r>
      <w:r>
        <w:rPr>
          <w:rFonts w:ascii="仿宋_GB2312" w:eastAsia="仿宋_GB2312" w:hAnsi="宋体"/>
          <w:sz w:val="22"/>
        </w:rPr>
        <w:t>9</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个月</w:t>
      </w:r>
      <w:r>
        <w:rPr>
          <w:rFonts w:ascii="仿宋_GB2312" w:eastAsia="仿宋_GB2312" w:hAnsi="宋体"/>
          <w:sz w:val="22"/>
        </w:rPr>
        <w:t>- 3</w:t>
      </w:r>
      <w:r>
        <w:rPr>
          <w:rFonts w:ascii="仿宋_GB2312" w:eastAsia="仿宋_GB2312" w:hAnsi="宋体" w:hint="eastAsia"/>
          <w:sz w:val="22"/>
        </w:rPr>
        <w:t>个月（含）（</w:t>
      </w:r>
      <w:r>
        <w:rPr>
          <w:rFonts w:ascii="仿宋_GB2312" w:eastAsia="仿宋_GB2312" w:hAnsi="宋体"/>
          <w:sz w:val="22"/>
        </w:rPr>
        <w:t>8</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w:t>
      </w:r>
      <w:r>
        <w:rPr>
          <w:rFonts w:ascii="仿宋_GB2312" w:eastAsia="仿宋_GB2312" w:hAnsi="宋体" w:hint="eastAsia"/>
          <w:sz w:val="22"/>
        </w:rPr>
        <w:t>个月以内（含）（</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4</w:t>
      </w:r>
      <w:r>
        <w:rPr>
          <w:rFonts w:ascii="仿宋_GB2312" w:eastAsia="仿宋_GB2312" w:hAnsi="宋体" w:hint="eastAsia"/>
          <w:b/>
          <w:sz w:val="22"/>
        </w:rPr>
        <w:t>）贵单位可接受的最长投资期限为？</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3</w:t>
      </w:r>
      <w:r>
        <w:rPr>
          <w:rFonts w:ascii="仿宋_GB2312" w:eastAsia="仿宋_GB2312" w:hAnsi="宋体" w:hint="eastAsia"/>
          <w:sz w:val="22"/>
        </w:rPr>
        <w:t>个月以内（含）（</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6</w:t>
      </w:r>
      <w:r>
        <w:rPr>
          <w:rFonts w:ascii="仿宋_GB2312" w:eastAsia="仿宋_GB2312" w:hAnsi="宋体" w:hint="eastAsia"/>
          <w:sz w:val="22"/>
        </w:rPr>
        <w:t>个月</w:t>
      </w:r>
      <w:r>
        <w:rPr>
          <w:rFonts w:ascii="仿宋_GB2312" w:eastAsia="仿宋_GB2312" w:hAnsi="宋体"/>
          <w:sz w:val="22"/>
        </w:rPr>
        <w:t>-1</w:t>
      </w:r>
      <w:r>
        <w:rPr>
          <w:rFonts w:ascii="仿宋_GB2312" w:eastAsia="仿宋_GB2312" w:hAnsi="宋体" w:hint="eastAsia"/>
          <w:sz w:val="22"/>
        </w:rPr>
        <w:t>年（含）（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年以上（</w:t>
      </w:r>
      <w:r>
        <w:rPr>
          <w:rFonts w:ascii="仿宋_GB2312" w:eastAsia="仿宋_GB2312" w:hAnsi="宋体"/>
          <w:sz w:val="22"/>
        </w:rPr>
        <w:t>8</w:t>
      </w:r>
      <w:r>
        <w:rPr>
          <w:rFonts w:ascii="仿宋_GB2312" w:eastAsia="仿宋_GB2312" w:hAnsi="宋体" w:hint="eastAsia"/>
          <w:sz w:val="22"/>
        </w:rPr>
        <w:t>分）          □无限制（</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5</w:t>
      </w:r>
      <w:r>
        <w:rPr>
          <w:rFonts w:ascii="仿宋_GB2312" w:eastAsia="仿宋_GB2312" w:hAnsi="宋体" w:hint="eastAsia"/>
          <w:b/>
          <w:sz w:val="22"/>
        </w:rPr>
        <w:t>）预计有一项投资，具有较高收益，但贵单位现在没有足够现金，是否会对外融资？</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□肯定不会（</w:t>
      </w:r>
      <w:r>
        <w:rPr>
          <w:rFonts w:ascii="仿宋_GB2312" w:eastAsia="仿宋_GB2312" w:hAnsi="宋体"/>
          <w:sz w:val="22"/>
        </w:rPr>
        <w:t>2</w:t>
      </w:r>
      <w:r>
        <w:rPr>
          <w:rFonts w:ascii="仿宋_GB2312" w:eastAsia="仿宋_GB2312" w:hAnsi="宋体" w:hint="eastAsia"/>
          <w:sz w:val="22"/>
        </w:rPr>
        <w:t>分）    □可能不会（</w:t>
      </w:r>
      <w:r>
        <w:rPr>
          <w:rFonts w:ascii="仿宋_GB2312" w:eastAsia="仿宋_GB2312" w:hAnsi="宋体"/>
          <w:sz w:val="22"/>
        </w:rPr>
        <w:t>4</w:t>
      </w:r>
      <w:r>
        <w:rPr>
          <w:rFonts w:ascii="仿宋_GB2312" w:eastAsia="仿宋_GB2312" w:hAnsi="宋体" w:hint="eastAsia"/>
          <w:sz w:val="22"/>
        </w:rPr>
        <w:t>分）    □可能会（</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□较大可能会（</w:t>
      </w:r>
      <w:r>
        <w:rPr>
          <w:rFonts w:ascii="仿宋_GB2312" w:eastAsia="仿宋_GB2312" w:hAnsi="宋体"/>
          <w:sz w:val="22"/>
        </w:rPr>
        <w:t>8</w:t>
      </w:r>
      <w:r>
        <w:rPr>
          <w:rFonts w:ascii="仿宋_GB2312" w:eastAsia="仿宋_GB2312" w:hAnsi="宋体" w:hint="eastAsia"/>
          <w:sz w:val="22"/>
        </w:rPr>
        <w:t>分）  □肯定会（</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b/>
          <w:sz w:val="22"/>
        </w:rPr>
        <w:t>6</w:t>
      </w:r>
      <w:r>
        <w:rPr>
          <w:rFonts w:ascii="仿宋_GB2312" w:eastAsia="仿宋_GB2312" w:hAnsi="宋体" w:hint="eastAsia"/>
          <w:b/>
          <w:sz w:val="22"/>
        </w:rPr>
        <w:t>）在选择投资对象时，贵单位更倾向于下列哪类投资种类？</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3%</w:t>
      </w:r>
      <w:r>
        <w:rPr>
          <w:rFonts w:ascii="仿宋_GB2312" w:eastAsia="仿宋_GB2312" w:hAnsi="宋体" w:hint="eastAsia"/>
          <w:sz w:val="22"/>
        </w:rPr>
        <w:t>，最好的情况是</w:t>
      </w:r>
      <w:r>
        <w:rPr>
          <w:rFonts w:ascii="仿宋_GB2312" w:eastAsia="仿宋_GB2312" w:hAnsi="宋体"/>
          <w:sz w:val="22"/>
        </w:rPr>
        <w:t>8%</w:t>
      </w:r>
      <w:r>
        <w:rPr>
          <w:rFonts w:ascii="仿宋_GB2312" w:eastAsia="仿宋_GB2312" w:hAnsi="宋体" w:hint="eastAsia"/>
          <w:sz w:val="22"/>
        </w:rPr>
        <w:t>，最坏的情况为</w:t>
      </w:r>
      <w:r>
        <w:rPr>
          <w:rFonts w:ascii="仿宋_GB2312" w:eastAsia="仿宋_GB2312" w:hAnsi="宋体"/>
          <w:sz w:val="22"/>
        </w:rPr>
        <w:t xml:space="preserve">0.98%             </w:t>
      </w:r>
      <w:r>
        <w:rPr>
          <w:rFonts w:ascii="仿宋_GB2312" w:eastAsia="仿宋_GB2312" w:hAnsi="宋体" w:hint="eastAsia"/>
          <w:sz w:val="22"/>
        </w:rPr>
        <w:t>（</w:t>
      </w:r>
      <w:r>
        <w:rPr>
          <w:rFonts w:ascii="仿宋_GB2312" w:eastAsia="仿宋_GB2312" w:hAnsi="宋体"/>
          <w:sz w:val="22"/>
        </w:rPr>
        <w:t>2</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5.6%</w:t>
      </w:r>
      <w:r>
        <w:rPr>
          <w:rFonts w:ascii="仿宋_GB2312" w:eastAsia="仿宋_GB2312" w:hAnsi="宋体" w:hint="eastAsia"/>
          <w:sz w:val="22"/>
        </w:rPr>
        <w:t>，最好的情况是</w:t>
      </w:r>
      <w:r>
        <w:rPr>
          <w:rFonts w:ascii="仿宋_GB2312" w:eastAsia="仿宋_GB2312" w:hAnsi="宋体"/>
          <w:sz w:val="22"/>
        </w:rPr>
        <w:t>15%</w:t>
      </w:r>
      <w:r>
        <w:rPr>
          <w:rFonts w:ascii="仿宋_GB2312" w:eastAsia="仿宋_GB2312" w:hAnsi="宋体" w:hint="eastAsia"/>
          <w:sz w:val="22"/>
        </w:rPr>
        <w:t>，最坏的情况为</w:t>
      </w:r>
      <w:r>
        <w:rPr>
          <w:rFonts w:ascii="仿宋_GB2312" w:eastAsia="仿宋_GB2312" w:hAnsi="宋体"/>
          <w:sz w:val="22"/>
        </w:rPr>
        <w:t xml:space="preserve">-3%            </w:t>
      </w:r>
      <w:r>
        <w:rPr>
          <w:rFonts w:ascii="仿宋_GB2312" w:eastAsia="仿宋_GB2312" w:hAnsi="宋体" w:hint="eastAsia"/>
          <w:sz w:val="22"/>
        </w:rPr>
        <w:t>（</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9%</w:t>
      </w:r>
      <w:r>
        <w:rPr>
          <w:rFonts w:ascii="仿宋_GB2312" w:eastAsia="仿宋_GB2312" w:hAnsi="宋体" w:hint="eastAsia"/>
          <w:sz w:val="22"/>
        </w:rPr>
        <w:t>，最好的情况是</w:t>
      </w:r>
      <w:r>
        <w:rPr>
          <w:rFonts w:ascii="仿宋_GB2312" w:eastAsia="仿宋_GB2312" w:hAnsi="宋体"/>
          <w:sz w:val="22"/>
        </w:rPr>
        <w:t>25%</w:t>
      </w:r>
      <w:r>
        <w:rPr>
          <w:rFonts w:ascii="仿宋_GB2312" w:eastAsia="仿宋_GB2312" w:hAnsi="宋体" w:hint="eastAsia"/>
          <w:sz w:val="22"/>
        </w:rPr>
        <w:t>，最坏的情况为</w:t>
      </w:r>
      <w:r>
        <w:rPr>
          <w:rFonts w:ascii="仿宋_GB2312" w:eastAsia="仿宋_GB2312" w:hAnsi="宋体"/>
          <w:sz w:val="22"/>
        </w:rPr>
        <w:t xml:space="preserve">-12.1%           </w:t>
      </w:r>
      <w:r>
        <w:rPr>
          <w:rFonts w:ascii="仿宋_GB2312" w:eastAsia="仿宋_GB2312" w:hAnsi="宋体" w:hint="eastAsia"/>
          <w:sz w:val="22"/>
        </w:rPr>
        <w:t>（</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11.7%</w:t>
      </w:r>
      <w:r>
        <w:rPr>
          <w:rFonts w:ascii="仿宋_GB2312" w:eastAsia="仿宋_GB2312" w:hAnsi="宋体" w:hint="eastAsia"/>
          <w:sz w:val="22"/>
        </w:rPr>
        <w:t>，最好的情况是</w:t>
      </w:r>
      <w:r>
        <w:rPr>
          <w:rFonts w:ascii="仿宋_GB2312" w:eastAsia="仿宋_GB2312" w:hAnsi="宋体"/>
          <w:sz w:val="22"/>
        </w:rPr>
        <w:t>33.6%</w:t>
      </w:r>
      <w:r>
        <w:rPr>
          <w:rFonts w:ascii="仿宋_GB2312" w:eastAsia="仿宋_GB2312" w:hAnsi="宋体" w:hint="eastAsia"/>
          <w:sz w:val="22"/>
        </w:rPr>
        <w:t>，最坏的情况为</w:t>
      </w:r>
      <w:r>
        <w:rPr>
          <w:rFonts w:ascii="仿宋_GB2312" w:eastAsia="仿宋_GB2312" w:hAnsi="宋体"/>
          <w:sz w:val="22"/>
        </w:rPr>
        <w:t xml:space="preserve">-20%        </w:t>
      </w:r>
      <w:r>
        <w:rPr>
          <w:rFonts w:ascii="仿宋_GB2312" w:eastAsia="仿宋_GB2312" w:hAnsi="宋体" w:hint="eastAsia"/>
          <w:sz w:val="22"/>
        </w:rPr>
        <w:t>（</w:t>
      </w:r>
      <w:r>
        <w:rPr>
          <w:rFonts w:ascii="仿宋_GB2312" w:eastAsia="仿宋_GB2312" w:hAnsi="宋体"/>
          <w:sz w:val="22"/>
        </w:rPr>
        <w:t>8</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20%</w:t>
      </w:r>
      <w:r>
        <w:rPr>
          <w:rFonts w:ascii="仿宋_GB2312" w:eastAsia="仿宋_GB2312" w:hAnsi="宋体" w:hint="eastAsia"/>
          <w:sz w:val="22"/>
        </w:rPr>
        <w:t>，最好的情况是</w:t>
      </w:r>
      <w:r>
        <w:rPr>
          <w:rFonts w:ascii="仿宋_GB2312" w:eastAsia="仿宋_GB2312" w:hAnsi="宋体"/>
          <w:sz w:val="22"/>
        </w:rPr>
        <w:t>50%</w:t>
      </w:r>
      <w:r>
        <w:rPr>
          <w:rFonts w:ascii="仿宋_GB2312" w:eastAsia="仿宋_GB2312" w:hAnsi="宋体" w:hint="eastAsia"/>
          <w:sz w:val="22"/>
        </w:rPr>
        <w:t>，最坏的情况为</w:t>
      </w:r>
      <w:r>
        <w:rPr>
          <w:rFonts w:ascii="仿宋_GB2312" w:eastAsia="仿宋_GB2312" w:hAnsi="宋体"/>
          <w:sz w:val="22"/>
        </w:rPr>
        <w:t xml:space="preserve">-33.5%         </w:t>
      </w: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pStyle w:val="a7"/>
        <w:spacing w:line="360" w:lineRule="exact"/>
        <w:ind w:left="0" w:rightChars="-159" w:right="-334" w:firstLine="0"/>
        <w:rPr>
          <w:rFonts w:ascii="仿宋_GB2312" w:eastAsia="仿宋_GB2312"/>
          <w:b/>
          <w:sz w:val="22"/>
        </w:rPr>
      </w:pPr>
      <w:r>
        <w:rPr>
          <w:rFonts w:ascii="仿宋_GB2312" w:eastAsia="仿宋_GB2312"/>
          <w:b/>
          <w:sz w:val="22"/>
        </w:rPr>
        <w:t>7)</w:t>
      </w:r>
      <w:r>
        <w:rPr>
          <w:rFonts w:ascii="仿宋_GB2312" w:eastAsia="仿宋_GB2312" w:hint="eastAsia"/>
          <w:b/>
          <w:sz w:val="22"/>
        </w:rPr>
        <w:t>以下哪项描述最合适贵单位的投资趋向？</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□厌恶风险，不希望本金承担风险（</w:t>
      </w:r>
      <w:r>
        <w:rPr>
          <w:rFonts w:ascii="仿宋_GB2312" w:eastAsia="仿宋_GB2312"/>
          <w:sz w:val="22"/>
        </w:rPr>
        <w:t>2</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□保守投资，只愿意承当较低的风险（</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□愿意承当一定风险，寻求资金的较高收益（</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□希望赚取高额回报，能接受较长时间的负面波动，甚至本金损失（</w:t>
      </w:r>
      <w:r>
        <w:rPr>
          <w:rFonts w:ascii="仿宋_GB2312" w:eastAsia="仿宋_GB2312"/>
          <w:sz w:val="22"/>
        </w:rPr>
        <w:t>10</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b/>
          <w:sz w:val="22"/>
        </w:rPr>
      </w:pPr>
      <w:r>
        <w:rPr>
          <w:rFonts w:ascii="仿宋_GB2312" w:eastAsia="仿宋_GB2312"/>
          <w:b/>
          <w:sz w:val="22"/>
        </w:rPr>
        <w:lastRenderedPageBreak/>
        <w:t>8</w:t>
      </w:r>
      <w:r>
        <w:rPr>
          <w:rFonts w:ascii="仿宋_GB2312" w:eastAsia="仿宋_GB2312" w:hint="eastAsia"/>
          <w:b/>
          <w:sz w:val="22"/>
        </w:rPr>
        <w:t>）假设贵单位投资某股票型基金，可承受的本金亏损百分比是（以一年的时间为基准）？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 xml:space="preserve">0%            </w:t>
      </w:r>
      <w:r>
        <w:rPr>
          <w:rFonts w:ascii="仿宋_GB2312" w:eastAsia="仿宋_GB2312" w:hint="eastAsia"/>
          <w:sz w:val="22"/>
        </w:rPr>
        <w:t>（</w:t>
      </w:r>
      <w:r>
        <w:rPr>
          <w:rFonts w:ascii="仿宋_GB2312" w:eastAsia="仿宋_GB2312"/>
          <w:sz w:val="22"/>
        </w:rPr>
        <w:t>2</w:t>
      </w:r>
      <w:r>
        <w:rPr>
          <w:rFonts w:ascii="仿宋_GB2312" w:eastAsia="仿宋_GB2312" w:hint="eastAsia"/>
          <w:sz w:val="22"/>
        </w:rPr>
        <w:t>分）    □</w:t>
      </w:r>
      <w:r>
        <w:rPr>
          <w:rFonts w:ascii="仿宋_GB2312" w:eastAsia="仿宋_GB2312"/>
          <w:sz w:val="22"/>
        </w:rPr>
        <w:t>0%-5%</w:t>
      </w:r>
      <w:r>
        <w:rPr>
          <w:rFonts w:ascii="仿宋_GB2312" w:eastAsia="仿宋_GB2312" w:hint="eastAsia"/>
          <w:sz w:val="22"/>
        </w:rPr>
        <w:t>（含）（</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5%-10%</w:t>
      </w:r>
      <w:r>
        <w:rPr>
          <w:rFonts w:ascii="仿宋_GB2312" w:eastAsia="仿宋_GB2312" w:hint="eastAsia"/>
          <w:sz w:val="22"/>
        </w:rPr>
        <w:t>（含）（</w:t>
      </w:r>
      <w:r>
        <w:rPr>
          <w:rFonts w:ascii="仿宋_GB2312" w:eastAsia="仿宋_GB2312"/>
          <w:sz w:val="22"/>
        </w:rPr>
        <w:t>6</w:t>
      </w:r>
      <w:r>
        <w:rPr>
          <w:rFonts w:ascii="仿宋_GB2312" w:eastAsia="仿宋_GB2312" w:hint="eastAsia"/>
          <w:sz w:val="22"/>
        </w:rPr>
        <w:t>分）       □</w:t>
      </w:r>
      <w:r>
        <w:rPr>
          <w:rFonts w:ascii="仿宋_GB2312" w:eastAsia="仿宋_GB2312"/>
          <w:sz w:val="22"/>
        </w:rPr>
        <w:t>10%-15%</w:t>
      </w:r>
      <w:r>
        <w:rPr>
          <w:rFonts w:ascii="仿宋_GB2312" w:eastAsia="仿宋_GB2312" w:hint="eastAsia"/>
          <w:sz w:val="22"/>
        </w:rPr>
        <w:t>（含）（</w:t>
      </w:r>
      <w:r>
        <w:rPr>
          <w:rFonts w:ascii="仿宋_GB2312" w:eastAsia="仿宋_GB2312"/>
          <w:sz w:val="22"/>
        </w:rPr>
        <w:t>8</w:t>
      </w:r>
      <w:r>
        <w:rPr>
          <w:rFonts w:ascii="仿宋_GB2312" w:eastAsia="仿宋_GB2312" w:hint="eastAsia"/>
          <w:sz w:val="22"/>
        </w:rPr>
        <w:t>分）    □大于</w:t>
      </w:r>
      <w:r>
        <w:rPr>
          <w:rFonts w:ascii="仿宋_GB2312" w:eastAsia="仿宋_GB2312"/>
          <w:sz w:val="22"/>
        </w:rPr>
        <w:t xml:space="preserve">15%    </w:t>
      </w:r>
      <w:r>
        <w:rPr>
          <w:rFonts w:ascii="仿宋_GB2312" w:eastAsia="仿宋_GB2312" w:hint="eastAsia"/>
          <w:sz w:val="22"/>
        </w:rPr>
        <w:t>（</w:t>
      </w:r>
      <w:r>
        <w:rPr>
          <w:rFonts w:ascii="仿宋_GB2312" w:eastAsia="仿宋_GB2312"/>
          <w:sz w:val="22"/>
        </w:rPr>
        <w:t>10</w:t>
      </w:r>
      <w:r>
        <w:rPr>
          <w:rFonts w:ascii="仿宋_GB2312" w:eastAsia="仿宋_GB2312" w:hint="eastAsia"/>
          <w:sz w:val="22"/>
        </w:rPr>
        <w:t>分）</w:t>
      </w:r>
    </w:p>
    <w:p w:rsidR="005A26FD" w:rsidRDefault="005A26FD" w:rsidP="005A26FD">
      <w:pPr>
        <w:ind w:rightChars="-159" w:right="-334"/>
        <w:jc w:val="left"/>
        <w:rPr>
          <w:rFonts w:ascii="仿宋_GB2312" w:eastAsia="仿宋_GB2312"/>
          <w:b/>
          <w:sz w:val="22"/>
        </w:rPr>
      </w:pPr>
      <w:r>
        <w:rPr>
          <w:rFonts w:ascii="仿宋_GB2312" w:eastAsia="仿宋_GB2312"/>
          <w:b/>
          <w:sz w:val="22"/>
        </w:rPr>
        <w:t>9</w:t>
      </w:r>
      <w:r>
        <w:rPr>
          <w:rFonts w:ascii="仿宋_GB2312" w:eastAsia="仿宋_GB2312" w:hint="eastAsia"/>
          <w:b/>
          <w:sz w:val="22"/>
        </w:rPr>
        <w:t>）以下哪项最能说明贵单位以往的投资经验？</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□仅有过银行存款的经历（</w:t>
      </w:r>
      <w:r>
        <w:rPr>
          <w:rFonts w:ascii="仿宋_GB2312" w:eastAsia="仿宋_GB2312"/>
          <w:sz w:val="22"/>
        </w:rPr>
        <w:t>2</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□除存款外，偶尔参与过股票、基金、银行理财产品等投资（</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□较经常参与股票、基金、银行理财产品等投资（</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□有专业部分负责股票、基金、外汇等较高风险产品投资，且操作频繁（</w:t>
      </w:r>
      <w:r>
        <w:rPr>
          <w:rFonts w:ascii="仿宋_GB2312" w:eastAsia="仿宋_GB2312"/>
          <w:sz w:val="22"/>
        </w:rPr>
        <w:t>10</w:t>
      </w:r>
      <w:r>
        <w:rPr>
          <w:rFonts w:ascii="仿宋_GB2312" w:eastAsia="仿宋_GB2312" w:hint="eastAsia"/>
          <w:sz w:val="22"/>
        </w:rPr>
        <w:t>分）</w:t>
      </w:r>
    </w:p>
    <w:p w:rsidR="005A26FD" w:rsidRDefault="005A26FD" w:rsidP="005A26FD">
      <w:pPr>
        <w:pStyle w:val="a7"/>
        <w:spacing w:line="360" w:lineRule="exact"/>
        <w:ind w:left="0" w:rightChars="-159" w:right="-334" w:firstLine="0"/>
        <w:jc w:val="left"/>
        <w:rPr>
          <w:rFonts w:ascii="仿宋_GB2312" w:eastAsia="仿宋_GB2312"/>
          <w:sz w:val="22"/>
        </w:rPr>
      </w:pPr>
      <w:r>
        <w:rPr>
          <w:rFonts w:ascii="仿宋_GB2312" w:eastAsia="仿宋_GB2312"/>
          <w:b/>
          <w:sz w:val="22"/>
        </w:rPr>
        <w:t>10</w:t>
      </w:r>
      <w:r>
        <w:rPr>
          <w:rFonts w:ascii="仿宋_GB2312" w:eastAsia="仿宋_GB2312" w:hint="eastAsia"/>
          <w:b/>
          <w:sz w:val="22"/>
        </w:rPr>
        <w:t>）贵单位投资股票、基金、外汇及金融衍生产品等风险投资品的经验是？</w:t>
      </w:r>
      <w:r>
        <w:rPr>
          <w:rFonts w:ascii="仿宋_GB2312" w:eastAsia="仿宋_GB2312"/>
          <w:b/>
          <w:sz w:val="22"/>
        </w:rPr>
        <w:br/>
      </w:r>
      <w:r>
        <w:rPr>
          <w:rFonts w:ascii="仿宋_GB2312" w:eastAsia="仿宋_GB2312" w:hint="eastAsia"/>
          <w:sz w:val="22"/>
        </w:rPr>
        <w:t>□无（</w:t>
      </w:r>
      <w:r>
        <w:rPr>
          <w:rFonts w:ascii="仿宋_GB2312" w:eastAsia="仿宋_GB2312"/>
          <w:sz w:val="22"/>
        </w:rPr>
        <w:t>2</w:t>
      </w:r>
      <w:r>
        <w:rPr>
          <w:rFonts w:ascii="仿宋_GB2312" w:eastAsia="仿宋_GB2312" w:hint="eastAsia"/>
          <w:sz w:val="22"/>
        </w:rPr>
        <w:t>分）            □</w:t>
      </w:r>
      <w:r>
        <w:rPr>
          <w:rFonts w:ascii="仿宋_GB2312" w:eastAsia="仿宋_GB2312"/>
          <w:sz w:val="22"/>
        </w:rPr>
        <w:t>0-1</w:t>
      </w:r>
      <w:r>
        <w:rPr>
          <w:rFonts w:ascii="仿宋_GB2312" w:eastAsia="仿宋_GB2312" w:hint="eastAsia"/>
          <w:sz w:val="22"/>
        </w:rPr>
        <w:t>年（含）（</w:t>
      </w:r>
      <w:r>
        <w:rPr>
          <w:rFonts w:ascii="仿宋_GB2312" w:eastAsia="仿宋_GB2312"/>
          <w:sz w:val="22"/>
        </w:rPr>
        <w:t>4</w:t>
      </w:r>
      <w:r>
        <w:rPr>
          <w:rFonts w:ascii="仿宋_GB2312" w:eastAsia="仿宋_GB2312" w:hint="eastAsia"/>
          <w:sz w:val="22"/>
        </w:rPr>
        <w:t>分）    □</w:t>
      </w:r>
      <w:r>
        <w:rPr>
          <w:rFonts w:ascii="仿宋_GB2312" w:eastAsia="仿宋_GB2312"/>
          <w:sz w:val="22"/>
        </w:rPr>
        <w:t>1-3</w:t>
      </w:r>
      <w:r>
        <w:rPr>
          <w:rFonts w:ascii="仿宋_GB2312" w:eastAsia="仿宋_GB2312" w:hint="eastAsia"/>
          <w:sz w:val="22"/>
        </w:rPr>
        <w:t>年（含）（</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jc w:val="left"/>
        <w:rPr>
          <w:rFonts w:ascii="仿宋_GB2312" w:eastAsia="仿宋_GB2312"/>
          <w:sz w:val="22"/>
        </w:rPr>
      </w:pPr>
      <w:r>
        <w:rPr>
          <w:rFonts w:ascii="仿宋_GB2312" w:eastAsia="仿宋_GB2312" w:hint="eastAsia"/>
          <w:sz w:val="22"/>
        </w:rPr>
        <w:t>□</w:t>
      </w:r>
      <w:r>
        <w:rPr>
          <w:rFonts w:ascii="仿宋_GB2312" w:eastAsia="仿宋_GB2312"/>
          <w:sz w:val="22"/>
        </w:rPr>
        <w:t>3-5</w:t>
      </w:r>
      <w:r>
        <w:rPr>
          <w:rFonts w:ascii="仿宋_GB2312" w:eastAsia="仿宋_GB2312" w:hint="eastAsia"/>
          <w:sz w:val="22"/>
        </w:rPr>
        <w:t>年（含）（</w:t>
      </w:r>
      <w:r>
        <w:rPr>
          <w:rFonts w:ascii="仿宋_GB2312" w:eastAsia="仿宋_GB2312"/>
          <w:sz w:val="22"/>
        </w:rPr>
        <w:t>8</w:t>
      </w:r>
      <w:r>
        <w:rPr>
          <w:rFonts w:ascii="仿宋_GB2312" w:eastAsia="仿宋_GB2312" w:hint="eastAsia"/>
          <w:sz w:val="22"/>
        </w:rPr>
        <w:t>分）    □</w:t>
      </w:r>
      <w:r>
        <w:rPr>
          <w:rFonts w:ascii="仿宋_GB2312" w:eastAsia="仿宋_GB2312"/>
          <w:sz w:val="22"/>
        </w:rPr>
        <w:t>5</w:t>
      </w:r>
      <w:r>
        <w:rPr>
          <w:rFonts w:ascii="仿宋_GB2312" w:eastAsia="仿宋_GB2312" w:hint="eastAsia"/>
          <w:sz w:val="22"/>
        </w:rPr>
        <w:t>年以上（</w:t>
      </w:r>
      <w:r>
        <w:rPr>
          <w:rFonts w:ascii="仿宋_GB2312" w:eastAsia="仿宋_GB2312"/>
          <w:sz w:val="22"/>
        </w:rPr>
        <w:t>10</w:t>
      </w:r>
      <w:r>
        <w:rPr>
          <w:rFonts w:ascii="仿宋_GB2312" w:eastAsia="仿宋_GB2312" w:hint="eastAsia"/>
          <w:sz w:val="22"/>
        </w:rPr>
        <w:t>分）</w:t>
      </w:r>
    </w:p>
    <w:p w:rsidR="005A26FD" w:rsidRDefault="005A26FD" w:rsidP="005A26FD">
      <w:pPr>
        <w:spacing w:line="520" w:lineRule="exact"/>
        <w:ind w:rightChars="-159" w:right="-334" w:firstLineChars="235" w:firstLine="425"/>
        <w:outlineLvl w:val="0"/>
        <w:rPr>
          <w:rFonts w:asciiTheme="minorEastAsia" w:eastAsiaTheme="minorEastAsia" w:hAnsiTheme="minorEastAsia"/>
          <w:b/>
          <w:sz w:val="18"/>
          <w:szCs w:val="18"/>
        </w:rPr>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230"/>
        <w:gridCol w:w="6956"/>
      </w:tblGrid>
      <w:tr w:rsidR="005A26FD" w:rsidRPr="00A20DAD" w:rsidTr="00B25BFB">
        <w:trPr>
          <w:trHeight w:val="343"/>
        </w:trPr>
        <w:tc>
          <w:tcPr>
            <w:tcW w:w="9689" w:type="dxa"/>
            <w:gridSpan w:val="3"/>
            <w:shd w:val="clear" w:color="auto" w:fill="B3B3B3"/>
          </w:tcPr>
          <w:p w:rsidR="005A26FD" w:rsidRPr="00A20DAD" w:rsidRDefault="005A26FD" w:rsidP="00B25BFB">
            <w:pPr>
              <w:pStyle w:val="a7"/>
              <w:spacing w:line="360" w:lineRule="exact"/>
              <w:ind w:firstLine="442"/>
              <w:jc w:val="center"/>
              <w:rPr>
                <w:rFonts w:ascii="仿宋_GB2312" w:eastAsia="仿宋_GB2312"/>
                <w:b/>
                <w:sz w:val="22"/>
                <w:szCs w:val="22"/>
              </w:rPr>
            </w:pPr>
            <w:r w:rsidRPr="00A20DAD">
              <w:rPr>
                <w:rFonts w:ascii="仿宋_GB2312" w:eastAsia="仿宋_GB2312" w:hint="eastAsia"/>
                <w:b/>
                <w:sz w:val="22"/>
                <w:szCs w:val="22"/>
              </w:rPr>
              <w:t>客户风险评估标准及可以购买的产品类型</w:t>
            </w:r>
          </w:p>
        </w:tc>
      </w:tr>
      <w:tr w:rsidR="005A26FD" w:rsidRPr="00A20DAD" w:rsidTr="00B25BFB">
        <w:trPr>
          <w:trHeight w:val="358"/>
        </w:trPr>
        <w:tc>
          <w:tcPr>
            <w:tcW w:w="1503"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分值范围</w:t>
            </w:r>
          </w:p>
        </w:tc>
        <w:tc>
          <w:tcPr>
            <w:tcW w:w="1230"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客户类型</w:t>
            </w:r>
          </w:p>
        </w:tc>
        <w:tc>
          <w:tcPr>
            <w:tcW w:w="6956"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合适产品类型</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rPr>
                <w:rFonts w:ascii="仿宋_GB2312" w:eastAsia="仿宋_GB2312"/>
                <w:sz w:val="22"/>
              </w:rPr>
            </w:pPr>
            <w:r>
              <w:rPr>
                <w:rFonts w:ascii="仿宋_GB2312" w:eastAsia="仿宋_GB2312" w:hint="eastAsia"/>
                <w:sz w:val="22"/>
              </w:rPr>
              <w:t>小于等于</w:t>
            </w:r>
            <w:r>
              <w:rPr>
                <w:rFonts w:ascii="仿宋_GB2312" w:eastAsia="仿宋_GB2312"/>
                <w:sz w:val="22"/>
              </w:rPr>
              <w:t>30</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保守型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低风险</w:t>
            </w:r>
          </w:p>
        </w:tc>
      </w:tr>
      <w:tr w:rsidR="005A26FD" w:rsidRPr="00A20DAD" w:rsidTr="00B25BFB">
        <w:trPr>
          <w:trHeight w:val="701"/>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31-</w:t>
            </w:r>
            <w:r>
              <w:rPr>
                <w:rFonts w:ascii="仿宋_GB2312" w:eastAsia="仿宋_GB2312" w:hint="eastAsia"/>
                <w:sz w:val="22"/>
              </w:rPr>
              <w:t>45</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谨慎型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 xml:space="preserve">46-70 </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稳健型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中等风险、中低风险、低风险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7</w:t>
            </w:r>
            <w:r>
              <w:rPr>
                <w:rFonts w:ascii="仿宋_GB2312" w:eastAsia="仿宋_GB2312" w:hint="eastAsia"/>
                <w:sz w:val="22"/>
              </w:rPr>
              <w:t>1</w:t>
            </w:r>
            <w:r>
              <w:rPr>
                <w:rFonts w:ascii="仿宋_GB2312" w:eastAsia="仿宋_GB2312"/>
                <w:sz w:val="22"/>
              </w:rPr>
              <w:t>-85</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进取型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中高风险、中等风险、中低风险、低风险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 xml:space="preserve">86-100 </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激进型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高风险、中高风险、中等风险、中低风险、低风险</w:t>
            </w:r>
          </w:p>
        </w:tc>
      </w:tr>
    </w:tbl>
    <w:p w:rsidR="005A26FD" w:rsidRDefault="005A26FD" w:rsidP="005A26FD">
      <w:pPr>
        <w:spacing w:line="400" w:lineRule="exact"/>
        <w:ind w:rightChars="-159" w:right="-334"/>
        <w:rPr>
          <w:rFonts w:ascii="仿宋_GB2312" w:eastAsia="仿宋_GB2312"/>
          <w:b/>
          <w:sz w:val="22"/>
        </w:rPr>
      </w:pPr>
      <w:r w:rsidRPr="0041780B">
        <w:rPr>
          <w:rFonts w:ascii="仿宋_GB2312" w:eastAsia="仿宋_GB2312" w:hint="eastAsia"/>
          <w:b/>
          <w:sz w:val="22"/>
        </w:rPr>
        <w:t>（注：本问卷为一份正本，填写完毕后由银行保管）</w:t>
      </w:r>
      <w:r w:rsidRPr="0041780B">
        <w:rPr>
          <w:rFonts w:ascii="仿宋_GB2312" w:eastAsia="仿宋_GB2312"/>
          <w:b/>
          <w:sz w:val="22"/>
        </w:rPr>
        <w:t xml:space="preserve"> </w:t>
      </w:r>
    </w:p>
    <w:p w:rsidR="005A26FD" w:rsidRPr="0041780B" w:rsidRDefault="005A26FD" w:rsidP="005A26FD">
      <w:pPr>
        <w:spacing w:line="400" w:lineRule="exact"/>
        <w:ind w:rightChars="-159" w:right="-334"/>
        <w:rPr>
          <w:rFonts w:ascii="仿宋_GB2312" w:eastAsia="仿宋_GB2312"/>
          <w:b/>
          <w:sz w:val="22"/>
        </w:rPr>
      </w:pPr>
    </w:p>
    <w:p w:rsidR="005A26FD" w:rsidRPr="009B5264" w:rsidRDefault="005A26FD" w:rsidP="005A26FD">
      <w:pPr>
        <w:spacing w:line="400" w:lineRule="exact"/>
        <w:ind w:rightChars="-159" w:right="-334"/>
        <w:rPr>
          <w:rFonts w:asciiTheme="minorEastAsia" w:eastAsiaTheme="minorEastAsia" w:hAnsiTheme="minorEastAsia"/>
          <w:b/>
          <w:sz w:val="18"/>
          <w:szCs w:val="18"/>
          <w:u w:val="single"/>
        </w:rPr>
      </w:pPr>
      <w:r w:rsidRPr="0041780B">
        <w:rPr>
          <w:rFonts w:ascii="仿宋_GB2312" w:eastAsia="仿宋_GB2312" w:hint="eastAsia"/>
          <w:b/>
          <w:sz w:val="22"/>
        </w:rPr>
        <w:t>评估分值：</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b/>
          <w:sz w:val="22"/>
        </w:rPr>
        <w:t>客户类型：</w:t>
      </w:r>
      <w:r w:rsidRPr="009B5264">
        <w:rPr>
          <w:rFonts w:asciiTheme="minorEastAsia" w:eastAsiaTheme="minorEastAsia" w:hAnsiTheme="minorEastAsia"/>
          <w:b/>
          <w:sz w:val="18"/>
          <w:szCs w:val="18"/>
          <w:u w:val="single"/>
        </w:rPr>
        <w:t xml:space="preserve">               </w:t>
      </w:r>
    </w:p>
    <w:p w:rsidR="005A26FD" w:rsidRPr="0041780B" w:rsidRDefault="005A26FD" w:rsidP="005A26FD">
      <w:pPr>
        <w:spacing w:line="400" w:lineRule="exact"/>
        <w:ind w:rightChars="-159" w:right="-334"/>
        <w:rPr>
          <w:rFonts w:ascii="仿宋_GB2312" w:eastAsia="仿宋_GB2312"/>
          <w:b/>
          <w:sz w:val="22"/>
        </w:rPr>
      </w:pPr>
      <w:r w:rsidRPr="0041780B">
        <w:rPr>
          <w:rFonts w:ascii="仿宋_GB2312" w:eastAsia="仿宋_GB2312"/>
          <w:b/>
          <w:sz w:val="22"/>
        </w:rPr>
        <w:t>[</w:t>
      </w:r>
      <w:r>
        <w:rPr>
          <w:rFonts w:ascii="仿宋_GB2312" w:eastAsia="仿宋_GB2312" w:hint="eastAsia"/>
          <w:b/>
          <w:sz w:val="22"/>
        </w:rPr>
        <w:t>客户</w:t>
      </w:r>
      <w:r w:rsidRPr="0041780B">
        <w:rPr>
          <w:rFonts w:ascii="仿宋_GB2312" w:eastAsia="仿宋_GB2312" w:hint="eastAsia"/>
          <w:b/>
          <w:sz w:val="22"/>
        </w:rPr>
        <w:t>确认栏</w:t>
      </w:r>
      <w:r w:rsidRPr="0041780B">
        <w:rPr>
          <w:rFonts w:ascii="仿宋_GB2312" w:eastAsia="仿宋_GB2312"/>
          <w:b/>
          <w:sz w:val="22"/>
        </w:rPr>
        <w:t>]</w:t>
      </w:r>
    </w:p>
    <w:p w:rsidR="005A26FD" w:rsidRPr="00E14649" w:rsidRDefault="005A26FD" w:rsidP="005A26FD">
      <w:pPr>
        <w:pStyle w:val="a7"/>
        <w:spacing w:line="360" w:lineRule="exact"/>
        <w:ind w:left="0" w:rightChars="-159" w:right="-334" w:firstLine="0"/>
        <w:rPr>
          <w:rFonts w:ascii="仿宋_GB2312" w:eastAsia="仿宋_GB2312"/>
          <w:b/>
          <w:sz w:val="22"/>
        </w:rPr>
      </w:pPr>
      <w:r w:rsidRPr="00E14649">
        <w:rPr>
          <w:rFonts w:ascii="仿宋_GB2312" w:eastAsia="仿宋_GB2312" w:hint="eastAsia"/>
          <w:b/>
          <w:sz w:val="22"/>
        </w:rPr>
        <w:t>本机构保证以上所填全部信息为本机构真实的意思表示，并接受贵行评估意见。</w:t>
      </w:r>
    </w:p>
    <w:p w:rsidR="005A26FD" w:rsidRPr="009B5264" w:rsidRDefault="005A26FD" w:rsidP="005A26FD">
      <w:pPr>
        <w:spacing w:line="400" w:lineRule="exact"/>
        <w:ind w:rightChars="-159" w:right="-334"/>
        <w:rPr>
          <w:rFonts w:asciiTheme="minorEastAsia" w:eastAsiaTheme="minorEastAsia" w:hAnsiTheme="minorEastAsia"/>
          <w:sz w:val="18"/>
          <w:szCs w:val="18"/>
        </w:rPr>
      </w:pPr>
    </w:p>
    <w:p w:rsidR="005A26FD" w:rsidRPr="0027044D" w:rsidRDefault="005A26FD" w:rsidP="005A26FD">
      <w:pPr>
        <w:spacing w:line="400" w:lineRule="exact"/>
        <w:ind w:rightChars="-159" w:right="-334"/>
        <w:rPr>
          <w:rFonts w:asciiTheme="minorEastAsia" w:eastAsiaTheme="minorEastAsia" w:hAnsiTheme="minorEastAsia"/>
          <w:b/>
          <w:sz w:val="18"/>
          <w:szCs w:val="18"/>
          <w:u w:val="single"/>
        </w:rPr>
      </w:pPr>
      <w:r>
        <w:rPr>
          <w:rFonts w:ascii="仿宋_GB2312" w:eastAsia="仿宋_GB2312" w:hint="eastAsia"/>
          <w:sz w:val="22"/>
        </w:rPr>
        <w:t>客户</w:t>
      </w:r>
      <w:r w:rsidRPr="0041780B">
        <w:rPr>
          <w:rFonts w:ascii="仿宋_GB2312" w:eastAsia="仿宋_GB2312" w:hint="eastAsia"/>
          <w:sz w:val="22"/>
        </w:rPr>
        <w:t>（</w:t>
      </w:r>
      <w:r>
        <w:rPr>
          <w:rFonts w:ascii="仿宋_GB2312" w:eastAsia="仿宋_GB2312" w:hint="eastAsia"/>
          <w:sz w:val="22"/>
        </w:rPr>
        <w:t>公章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sz w:val="22"/>
        </w:rPr>
        <w:t>法定代表人或授权人</w:t>
      </w:r>
      <w:r>
        <w:rPr>
          <w:rFonts w:ascii="仿宋_GB2312" w:eastAsia="仿宋_GB2312" w:hint="eastAsia"/>
          <w:sz w:val="22"/>
        </w:rPr>
        <w:t>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A26FD" w:rsidRDefault="005A26FD" w:rsidP="005A26FD">
      <w:pPr>
        <w:spacing w:line="400" w:lineRule="exact"/>
        <w:ind w:rightChars="-159" w:right="-334"/>
        <w:rPr>
          <w:rFonts w:asciiTheme="minorEastAsia" w:eastAsiaTheme="minorEastAsia" w:hAnsiTheme="minorEastAsia"/>
          <w:sz w:val="18"/>
          <w:szCs w:val="18"/>
          <w:u w:val="thick"/>
        </w:rPr>
      </w:pPr>
      <w:r w:rsidRPr="0041780B">
        <w:rPr>
          <w:rFonts w:ascii="仿宋_GB2312" w:eastAsia="仿宋_GB2312" w:hint="eastAsia"/>
          <w:sz w:val="22"/>
        </w:rPr>
        <w:t>评估日期：</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A26FD" w:rsidRPr="0027044D" w:rsidRDefault="005A26FD" w:rsidP="005A26FD">
      <w:pPr>
        <w:spacing w:line="400" w:lineRule="exact"/>
        <w:ind w:rightChars="-159" w:right="-334"/>
        <w:rPr>
          <w:rFonts w:asciiTheme="minorEastAsia" w:eastAsiaTheme="minorEastAsia" w:hAnsiTheme="minorEastAsia"/>
          <w:sz w:val="18"/>
          <w:szCs w:val="18"/>
          <w:u w:val="thick"/>
        </w:rPr>
      </w:pPr>
    </w:p>
    <w:p w:rsidR="005A26FD" w:rsidRPr="00D9087A" w:rsidRDefault="005A26FD" w:rsidP="005A26FD">
      <w:pPr>
        <w:spacing w:line="400" w:lineRule="exact"/>
        <w:ind w:rightChars="-159" w:right="-334"/>
        <w:rPr>
          <w:rFonts w:ascii="仿宋_GB2312" w:eastAsia="仿宋_GB2312"/>
          <w:sz w:val="22"/>
        </w:rPr>
      </w:pPr>
      <w:r>
        <w:rPr>
          <w:rFonts w:ascii="仿宋_GB2312" w:eastAsia="仿宋_GB2312" w:hint="eastAsia"/>
          <w:sz w:val="22"/>
        </w:rPr>
        <w:t>经办</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r w:rsidRPr="00D9087A">
        <w:rPr>
          <w:rFonts w:ascii="仿宋_GB2312" w:eastAsia="仿宋_GB2312" w:hint="eastAsia"/>
          <w:sz w:val="22"/>
        </w:rPr>
        <w:t>复核</w:t>
      </w:r>
      <w:r>
        <w:rPr>
          <w:rFonts w:ascii="仿宋_GB2312" w:eastAsia="仿宋_GB2312" w:hint="eastAsia"/>
          <w:sz w:val="22"/>
        </w:rPr>
        <w:t>：</w:t>
      </w:r>
      <w:r w:rsidRPr="009B5264">
        <w:rPr>
          <w:rFonts w:asciiTheme="minorEastAsia" w:eastAsiaTheme="minorEastAsia" w:hAnsiTheme="minorEastAsia"/>
          <w:b/>
          <w:sz w:val="18"/>
          <w:szCs w:val="18"/>
          <w:u w:val="single"/>
        </w:rPr>
        <w:t xml:space="preserve">                                    </w:t>
      </w:r>
    </w:p>
    <w:p w:rsidR="005A26FD" w:rsidRPr="00DA24E8" w:rsidRDefault="005A26FD" w:rsidP="005A26FD">
      <w:pPr>
        <w:spacing w:line="400" w:lineRule="exact"/>
        <w:ind w:rightChars="-159" w:right="-334"/>
        <w:rPr>
          <w:rFonts w:asciiTheme="minorEastAsia" w:eastAsiaTheme="minorEastAsia" w:hAnsiTheme="minorEastAsia"/>
          <w:sz w:val="18"/>
          <w:szCs w:val="18"/>
        </w:rPr>
      </w:pPr>
      <w:r>
        <w:rPr>
          <w:rFonts w:ascii="仿宋_GB2312" w:eastAsia="仿宋_GB2312" w:hint="eastAsia"/>
          <w:sz w:val="22"/>
        </w:rPr>
        <w:t>银行签章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p>
    <w:p w:rsidR="005A26FD" w:rsidRPr="00761F20" w:rsidRDefault="005A26FD" w:rsidP="007B5F0C">
      <w:pPr>
        <w:ind w:firstLineChars="2800" w:firstLine="5880"/>
      </w:pPr>
    </w:p>
    <w:sectPr w:rsidR="005A26FD" w:rsidRPr="00761F20">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A3F" w:rsidRDefault="00E06A3F" w:rsidP="00761F20">
      <w:r>
        <w:separator/>
      </w:r>
    </w:p>
  </w:endnote>
  <w:endnote w:type="continuationSeparator" w:id="0">
    <w:p w:rsidR="00E06A3F" w:rsidRDefault="00E06A3F"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852441">
      <w:rPr>
        <w:noProof/>
        <w:kern w:val="0"/>
        <w:szCs w:val="21"/>
      </w:rPr>
      <w:t>13</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852441">
      <w:rPr>
        <w:noProof/>
        <w:kern w:val="0"/>
        <w:szCs w:val="21"/>
      </w:rPr>
      <w:t>13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A3F" w:rsidRDefault="00E06A3F" w:rsidP="00761F20">
      <w:r>
        <w:separator/>
      </w:r>
    </w:p>
  </w:footnote>
  <w:footnote w:type="continuationSeparator" w:id="0">
    <w:p w:rsidR="00E06A3F" w:rsidRDefault="00E06A3F"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A7"/>
    <w:rsid w:val="000220D9"/>
    <w:rsid w:val="00022774"/>
    <w:rsid w:val="00035F19"/>
    <w:rsid w:val="00043125"/>
    <w:rsid w:val="00065790"/>
    <w:rsid w:val="0007661D"/>
    <w:rsid w:val="000766E7"/>
    <w:rsid w:val="00094BE0"/>
    <w:rsid w:val="000F0147"/>
    <w:rsid w:val="0011023D"/>
    <w:rsid w:val="00126E62"/>
    <w:rsid w:val="00130D32"/>
    <w:rsid w:val="0014689B"/>
    <w:rsid w:val="00156DA5"/>
    <w:rsid w:val="00173BB5"/>
    <w:rsid w:val="001C4BAA"/>
    <w:rsid w:val="001E3FE7"/>
    <w:rsid w:val="00210EE9"/>
    <w:rsid w:val="00213AB9"/>
    <w:rsid w:val="00220148"/>
    <w:rsid w:val="00256FBF"/>
    <w:rsid w:val="00266EB4"/>
    <w:rsid w:val="00293508"/>
    <w:rsid w:val="002954A8"/>
    <w:rsid w:val="002A3C7C"/>
    <w:rsid w:val="002A5F63"/>
    <w:rsid w:val="002B6ADB"/>
    <w:rsid w:val="002C1D9B"/>
    <w:rsid w:val="002C2F4A"/>
    <w:rsid w:val="002F6991"/>
    <w:rsid w:val="003024DC"/>
    <w:rsid w:val="003227A1"/>
    <w:rsid w:val="00323AC7"/>
    <w:rsid w:val="003351A7"/>
    <w:rsid w:val="003820B0"/>
    <w:rsid w:val="00390F3D"/>
    <w:rsid w:val="00391BFB"/>
    <w:rsid w:val="003C1CDF"/>
    <w:rsid w:val="003C4CA1"/>
    <w:rsid w:val="003E0347"/>
    <w:rsid w:val="003E6AF2"/>
    <w:rsid w:val="00442241"/>
    <w:rsid w:val="00450E99"/>
    <w:rsid w:val="00474581"/>
    <w:rsid w:val="004C3C49"/>
    <w:rsid w:val="004F5A33"/>
    <w:rsid w:val="0050505E"/>
    <w:rsid w:val="005169F0"/>
    <w:rsid w:val="005251D3"/>
    <w:rsid w:val="005378C6"/>
    <w:rsid w:val="00540054"/>
    <w:rsid w:val="005408A3"/>
    <w:rsid w:val="0055400A"/>
    <w:rsid w:val="0055561F"/>
    <w:rsid w:val="00564344"/>
    <w:rsid w:val="00591590"/>
    <w:rsid w:val="005A26FD"/>
    <w:rsid w:val="005D3B6D"/>
    <w:rsid w:val="005D3FE2"/>
    <w:rsid w:val="005E3D47"/>
    <w:rsid w:val="005F0C16"/>
    <w:rsid w:val="00610A11"/>
    <w:rsid w:val="0061117B"/>
    <w:rsid w:val="006219F9"/>
    <w:rsid w:val="0062372E"/>
    <w:rsid w:val="00646C8E"/>
    <w:rsid w:val="00656F58"/>
    <w:rsid w:val="00662F1B"/>
    <w:rsid w:val="00676B16"/>
    <w:rsid w:val="00691DEC"/>
    <w:rsid w:val="006A2677"/>
    <w:rsid w:val="006A270D"/>
    <w:rsid w:val="006E6D78"/>
    <w:rsid w:val="006F3240"/>
    <w:rsid w:val="00726D9F"/>
    <w:rsid w:val="0073279F"/>
    <w:rsid w:val="007476B7"/>
    <w:rsid w:val="007536EE"/>
    <w:rsid w:val="00761F20"/>
    <w:rsid w:val="00772FD2"/>
    <w:rsid w:val="00793B79"/>
    <w:rsid w:val="00793E5E"/>
    <w:rsid w:val="007A142B"/>
    <w:rsid w:val="007A374B"/>
    <w:rsid w:val="007B5F0C"/>
    <w:rsid w:val="007C1455"/>
    <w:rsid w:val="007C685B"/>
    <w:rsid w:val="007E2971"/>
    <w:rsid w:val="007F5BDC"/>
    <w:rsid w:val="007F6076"/>
    <w:rsid w:val="00805C06"/>
    <w:rsid w:val="00822A61"/>
    <w:rsid w:val="00831AE8"/>
    <w:rsid w:val="00852441"/>
    <w:rsid w:val="008642A8"/>
    <w:rsid w:val="008808ED"/>
    <w:rsid w:val="00894867"/>
    <w:rsid w:val="0089757F"/>
    <w:rsid w:val="008A4451"/>
    <w:rsid w:val="008B68CD"/>
    <w:rsid w:val="008D25C5"/>
    <w:rsid w:val="008D4AAE"/>
    <w:rsid w:val="008F6B09"/>
    <w:rsid w:val="0091236B"/>
    <w:rsid w:val="00965375"/>
    <w:rsid w:val="009762ED"/>
    <w:rsid w:val="009C4093"/>
    <w:rsid w:val="009D2589"/>
    <w:rsid w:val="009E60E6"/>
    <w:rsid w:val="00A047FA"/>
    <w:rsid w:val="00A52A0F"/>
    <w:rsid w:val="00A62DD5"/>
    <w:rsid w:val="00A7515E"/>
    <w:rsid w:val="00AA0634"/>
    <w:rsid w:val="00AD3A78"/>
    <w:rsid w:val="00AE3E73"/>
    <w:rsid w:val="00AF412D"/>
    <w:rsid w:val="00B14902"/>
    <w:rsid w:val="00B2746B"/>
    <w:rsid w:val="00B71D71"/>
    <w:rsid w:val="00B82BB0"/>
    <w:rsid w:val="00B83E68"/>
    <w:rsid w:val="00B87DD2"/>
    <w:rsid w:val="00B913D5"/>
    <w:rsid w:val="00BB09BE"/>
    <w:rsid w:val="00BB26BE"/>
    <w:rsid w:val="00BC08F6"/>
    <w:rsid w:val="00BF0597"/>
    <w:rsid w:val="00BF486A"/>
    <w:rsid w:val="00C137B2"/>
    <w:rsid w:val="00C61A1C"/>
    <w:rsid w:val="00C709D7"/>
    <w:rsid w:val="00C87425"/>
    <w:rsid w:val="00C90B18"/>
    <w:rsid w:val="00C90DB7"/>
    <w:rsid w:val="00C96AAF"/>
    <w:rsid w:val="00CA10E8"/>
    <w:rsid w:val="00CB0514"/>
    <w:rsid w:val="00CF12E0"/>
    <w:rsid w:val="00CF42F9"/>
    <w:rsid w:val="00D02937"/>
    <w:rsid w:val="00D05BC6"/>
    <w:rsid w:val="00D113B9"/>
    <w:rsid w:val="00D1577F"/>
    <w:rsid w:val="00D20D7B"/>
    <w:rsid w:val="00D326F0"/>
    <w:rsid w:val="00D36D4A"/>
    <w:rsid w:val="00D423BF"/>
    <w:rsid w:val="00D55418"/>
    <w:rsid w:val="00D73DD8"/>
    <w:rsid w:val="00D76C1B"/>
    <w:rsid w:val="00D926CF"/>
    <w:rsid w:val="00D971DD"/>
    <w:rsid w:val="00DF68CD"/>
    <w:rsid w:val="00E06A3F"/>
    <w:rsid w:val="00E102E0"/>
    <w:rsid w:val="00E3002D"/>
    <w:rsid w:val="00E508F0"/>
    <w:rsid w:val="00E525C5"/>
    <w:rsid w:val="00E5325C"/>
    <w:rsid w:val="00E62E82"/>
    <w:rsid w:val="00E6638E"/>
    <w:rsid w:val="00E8262E"/>
    <w:rsid w:val="00E82AAC"/>
    <w:rsid w:val="00EB28A8"/>
    <w:rsid w:val="00ED43BE"/>
    <w:rsid w:val="00EE0CF2"/>
    <w:rsid w:val="00EF4C82"/>
    <w:rsid w:val="00F04C21"/>
    <w:rsid w:val="00F66D93"/>
    <w:rsid w:val="00F7280F"/>
    <w:rsid w:val="00F76B1E"/>
    <w:rsid w:val="00F91A9E"/>
    <w:rsid w:val="00F944FA"/>
    <w:rsid w:val="00FA2283"/>
    <w:rsid w:val="00FA2F7A"/>
    <w:rsid w:val="00FA71FE"/>
    <w:rsid w:val="00FB3145"/>
    <w:rsid w:val="00FB4961"/>
    <w:rsid w:val="00FD0330"/>
    <w:rsid w:val="00FD6586"/>
    <w:rsid w:val="00FE0782"/>
    <w:rsid w:val="00FE4DEE"/>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66443">
      <w:bodyDiv w:val="1"/>
      <w:marLeft w:val="0"/>
      <w:marRight w:val="0"/>
      <w:marTop w:val="0"/>
      <w:marBottom w:val="0"/>
      <w:divBdr>
        <w:top w:val="none" w:sz="0" w:space="0" w:color="auto"/>
        <w:left w:val="none" w:sz="0" w:space="0" w:color="auto"/>
        <w:bottom w:val="none" w:sz="0" w:space="0" w:color="auto"/>
        <w:right w:val="none" w:sz="0" w:space="0" w:color="auto"/>
      </w:divBdr>
    </w:div>
    <w:div w:id="65692678">
      <w:bodyDiv w:val="1"/>
      <w:marLeft w:val="0"/>
      <w:marRight w:val="0"/>
      <w:marTop w:val="0"/>
      <w:marBottom w:val="0"/>
      <w:divBdr>
        <w:top w:val="none" w:sz="0" w:space="0" w:color="auto"/>
        <w:left w:val="none" w:sz="0" w:space="0" w:color="auto"/>
        <w:bottom w:val="none" w:sz="0" w:space="0" w:color="auto"/>
        <w:right w:val="none" w:sz="0" w:space="0" w:color="auto"/>
      </w:divBdr>
    </w:div>
    <w:div w:id="68700045">
      <w:bodyDiv w:val="1"/>
      <w:marLeft w:val="0"/>
      <w:marRight w:val="0"/>
      <w:marTop w:val="0"/>
      <w:marBottom w:val="0"/>
      <w:divBdr>
        <w:top w:val="none" w:sz="0" w:space="0" w:color="auto"/>
        <w:left w:val="none" w:sz="0" w:space="0" w:color="auto"/>
        <w:bottom w:val="none" w:sz="0" w:space="0" w:color="auto"/>
        <w:right w:val="none" w:sz="0" w:space="0" w:color="auto"/>
      </w:divBdr>
    </w:div>
    <w:div w:id="125123384">
      <w:bodyDiv w:val="1"/>
      <w:marLeft w:val="0"/>
      <w:marRight w:val="0"/>
      <w:marTop w:val="0"/>
      <w:marBottom w:val="0"/>
      <w:divBdr>
        <w:top w:val="none" w:sz="0" w:space="0" w:color="auto"/>
        <w:left w:val="none" w:sz="0" w:space="0" w:color="auto"/>
        <w:bottom w:val="none" w:sz="0" w:space="0" w:color="auto"/>
        <w:right w:val="none" w:sz="0" w:space="0" w:color="auto"/>
      </w:divBdr>
    </w:div>
    <w:div w:id="142234519">
      <w:bodyDiv w:val="1"/>
      <w:marLeft w:val="0"/>
      <w:marRight w:val="0"/>
      <w:marTop w:val="0"/>
      <w:marBottom w:val="0"/>
      <w:divBdr>
        <w:top w:val="none" w:sz="0" w:space="0" w:color="auto"/>
        <w:left w:val="none" w:sz="0" w:space="0" w:color="auto"/>
        <w:bottom w:val="none" w:sz="0" w:space="0" w:color="auto"/>
        <w:right w:val="none" w:sz="0" w:space="0" w:color="auto"/>
      </w:divBdr>
    </w:div>
    <w:div w:id="205485937">
      <w:bodyDiv w:val="1"/>
      <w:marLeft w:val="0"/>
      <w:marRight w:val="0"/>
      <w:marTop w:val="0"/>
      <w:marBottom w:val="0"/>
      <w:divBdr>
        <w:top w:val="none" w:sz="0" w:space="0" w:color="auto"/>
        <w:left w:val="none" w:sz="0" w:space="0" w:color="auto"/>
        <w:bottom w:val="none" w:sz="0" w:space="0" w:color="auto"/>
        <w:right w:val="none" w:sz="0" w:space="0" w:color="auto"/>
      </w:divBdr>
    </w:div>
    <w:div w:id="315845441">
      <w:bodyDiv w:val="1"/>
      <w:marLeft w:val="0"/>
      <w:marRight w:val="0"/>
      <w:marTop w:val="0"/>
      <w:marBottom w:val="0"/>
      <w:divBdr>
        <w:top w:val="none" w:sz="0" w:space="0" w:color="auto"/>
        <w:left w:val="none" w:sz="0" w:space="0" w:color="auto"/>
        <w:bottom w:val="none" w:sz="0" w:space="0" w:color="auto"/>
        <w:right w:val="none" w:sz="0" w:space="0" w:color="auto"/>
      </w:divBdr>
      <w:divsChild>
        <w:div w:id="1643922726">
          <w:marLeft w:val="0"/>
          <w:marRight w:val="0"/>
          <w:marTop w:val="156"/>
          <w:marBottom w:val="156"/>
          <w:divBdr>
            <w:top w:val="none" w:sz="0" w:space="0" w:color="auto"/>
            <w:left w:val="none" w:sz="0" w:space="0" w:color="auto"/>
            <w:bottom w:val="none" w:sz="0" w:space="0" w:color="auto"/>
            <w:right w:val="none" w:sz="0" w:space="0" w:color="auto"/>
          </w:divBdr>
        </w:div>
        <w:div w:id="1807770691">
          <w:marLeft w:val="0"/>
          <w:marRight w:val="0"/>
          <w:marTop w:val="156"/>
          <w:marBottom w:val="156"/>
          <w:divBdr>
            <w:top w:val="none" w:sz="0" w:space="0" w:color="auto"/>
            <w:left w:val="none" w:sz="0" w:space="0" w:color="auto"/>
            <w:bottom w:val="none" w:sz="0" w:space="0" w:color="auto"/>
            <w:right w:val="none" w:sz="0" w:space="0" w:color="auto"/>
          </w:divBdr>
        </w:div>
        <w:div w:id="2105489120">
          <w:marLeft w:val="0"/>
          <w:marRight w:val="0"/>
          <w:marTop w:val="0"/>
          <w:marBottom w:val="0"/>
          <w:divBdr>
            <w:top w:val="none" w:sz="0" w:space="0" w:color="auto"/>
            <w:left w:val="none" w:sz="0" w:space="0" w:color="auto"/>
            <w:bottom w:val="none" w:sz="0" w:space="0" w:color="auto"/>
            <w:right w:val="none" w:sz="0" w:space="0" w:color="auto"/>
          </w:divBdr>
        </w:div>
        <w:div w:id="1197963723">
          <w:marLeft w:val="0"/>
          <w:marRight w:val="0"/>
          <w:marTop w:val="312"/>
          <w:marBottom w:val="312"/>
          <w:divBdr>
            <w:top w:val="none" w:sz="0" w:space="0" w:color="auto"/>
            <w:left w:val="none" w:sz="0" w:space="0" w:color="auto"/>
            <w:bottom w:val="none" w:sz="0" w:space="0" w:color="auto"/>
            <w:right w:val="none" w:sz="0" w:space="0" w:color="auto"/>
          </w:divBdr>
        </w:div>
        <w:div w:id="516194058">
          <w:marLeft w:val="0"/>
          <w:marRight w:val="0"/>
          <w:marTop w:val="312"/>
          <w:marBottom w:val="312"/>
          <w:divBdr>
            <w:top w:val="none" w:sz="0" w:space="0" w:color="auto"/>
            <w:left w:val="none" w:sz="0" w:space="0" w:color="auto"/>
            <w:bottom w:val="none" w:sz="0" w:space="0" w:color="auto"/>
            <w:right w:val="none" w:sz="0" w:space="0" w:color="auto"/>
          </w:divBdr>
        </w:div>
        <w:div w:id="1605527553">
          <w:marLeft w:val="0"/>
          <w:marRight w:val="0"/>
          <w:marTop w:val="0"/>
          <w:marBottom w:val="0"/>
          <w:divBdr>
            <w:top w:val="none" w:sz="0" w:space="0" w:color="auto"/>
            <w:left w:val="none" w:sz="0" w:space="0" w:color="auto"/>
            <w:bottom w:val="none" w:sz="0" w:space="0" w:color="auto"/>
            <w:right w:val="none" w:sz="0" w:space="0" w:color="auto"/>
          </w:divBdr>
        </w:div>
        <w:div w:id="1274240493">
          <w:marLeft w:val="0"/>
          <w:marRight w:val="0"/>
          <w:marTop w:val="0"/>
          <w:marBottom w:val="0"/>
          <w:divBdr>
            <w:top w:val="none" w:sz="0" w:space="0" w:color="auto"/>
            <w:left w:val="none" w:sz="0" w:space="0" w:color="auto"/>
            <w:bottom w:val="none" w:sz="0" w:space="0" w:color="auto"/>
            <w:right w:val="none" w:sz="0" w:space="0" w:color="auto"/>
          </w:divBdr>
          <w:divsChild>
            <w:div w:id="112210312">
              <w:marLeft w:val="0"/>
              <w:marRight w:val="0"/>
              <w:marTop w:val="0"/>
              <w:marBottom w:val="0"/>
              <w:divBdr>
                <w:top w:val="none" w:sz="0" w:space="0" w:color="auto"/>
                <w:left w:val="none" w:sz="0" w:space="0" w:color="auto"/>
                <w:bottom w:val="none" w:sz="0" w:space="0" w:color="auto"/>
                <w:right w:val="none" w:sz="0" w:space="0" w:color="auto"/>
              </w:divBdr>
            </w:div>
            <w:div w:id="973800727">
              <w:marLeft w:val="0"/>
              <w:marRight w:val="0"/>
              <w:marTop w:val="0"/>
              <w:marBottom w:val="0"/>
              <w:divBdr>
                <w:top w:val="none" w:sz="0" w:space="0" w:color="auto"/>
                <w:left w:val="none" w:sz="0" w:space="0" w:color="auto"/>
                <w:bottom w:val="none" w:sz="0" w:space="0" w:color="auto"/>
                <w:right w:val="none" w:sz="0" w:space="0" w:color="auto"/>
              </w:divBdr>
            </w:div>
            <w:div w:id="1271012237">
              <w:marLeft w:val="0"/>
              <w:marRight w:val="0"/>
              <w:marTop w:val="0"/>
              <w:marBottom w:val="0"/>
              <w:divBdr>
                <w:top w:val="none" w:sz="0" w:space="0" w:color="auto"/>
                <w:left w:val="none" w:sz="0" w:space="0" w:color="auto"/>
                <w:bottom w:val="none" w:sz="0" w:space="0" w:color="auto"/>
                <w:right w:val="none" w:sz="0" w:space="0" w:color="auto"/>
              </w:divBdr>
            </w:div>
            <w:div w:id="2030176514">
              <w:marLeft w:val="0"/>
              <w:marRight w:val="0"/>
              <w:marTop w:val="0"/>
              <w:marBottom w:val="0"/>
              <w:divBdr>
                <w:top w:val="none" w:sz="0" w:space="0" w:color="auto"/>
                <w:left w:val="none" w:sz="0" w:space="0" w:color="auto"/>
                <w:bottom w:val="none" w:sz="0" w:space="0" w:color="auto"/>
                <w:right w:val="none" w:sz="0" w:space="0" w:color="auto"/>
              </w:divBdr>
            </w:div>
            <w:div w:id="269895847">
              <w:marLeft w:val="0"/>
              <w:marRight w:val="0"/>
              <w:marTop w:val="0"/>
              <w:marBottom w:val="0"/>
              <w:divBdr>
                <w:top w:val="none" w:sz="0" w:space="0" w:color="auto"/>
                <w:left w:val="none" w:sz="0" w:space="0" w:color="auto"/>
                <w:bottom w:val="none" w:sz="0" w:space="0" w:color="auto"/>
                <w:right w:val="none" w:sz="0" w:space="0" w:color="auto"/>
              </w:divBdr>
            </w:div>
            <w:div w:id="2138329166">
              <w:marLeft w:val="0"/>
              <w:marRight w:val="0"/>
              <w:marTop w:val="0"/>
              <w:marBottom w:val="0"/>
              <w:divBdr>
                <w:top w:val="none" w:sz="0" w:space="0" w:color="auto"/>
                <w:left w:val="none" w:sz="0" w:space="0" w:color="auto"/>
                <w:bottom w:val="none" w:sz="0" w:space="0" w:color="auto"/>
                <w:right w:val="none" w:sz="0" w:space="0" w:color="auto"/>
              </w:divBdr>
            </w:div>
            <w:div w:id="1082606086">
              <w:marLeft w:val="0"/>
              <w:marRight w:val="0"/>
              <w:marTop w:val="0"/>
              <w:marBottom w:val="0"/>
              <w:divBdr>
                <w:top w:val="none" w:sz="0" w:space="0" w:color="auto"/>
                <w:left w:val="none" w:sz="0" w:space="0" w:color="auto"/>
                <w:bottom w:val="none" w:sz="0" w:space="0" w:color="auto"/>
                <w:right w:val="none" w:sz="0" w:space="0" w:color="auto"/>
              </w:divBdr>
            </w:div>
            <w:div w:id="1779255851">
              <w:marLeft w:val="0"/>
              <w:marRight w:val="0"/>
              <w:marTop w:val="0"/>
              <w:marBottom w:val="0"/>
              <w:divBdr>
                <w:top w:val="none" w:sz="0" w:space="0" w:color="auto"/>
                <w:left w:val="none" w:sz="0" w:space="0" w:color="auto"/>
                <w:bottom w:val="none" w:sz="0" w:space="0" w:color="auto"/>
                <w:right w:val="none" w:sz="0" w:space="0" w:color="auto"/>
              </w:divBdr>
            </w:div>
            <w:div w:id="1957516468">
              <w:marLeft w:val="0"/>
              <w:marRight w:val="0"/>
              <w:marTop w:val="0"/>
              <w:marBottom w:val="0"/>
              <w:divBdr>
                <w:top w:val="none" w:sz="0" w:space="0" w:color="auto"/>
                <w:left w:val="none" w:sz="0" w:space="0" w:color="auto"/>
                <w:bottom w:val="none" w:sz="0" w:space="0" w:color="auto"/>
                <w:right w:val="none" w:sz="0" w:space="0" w:color="auto"/>
              </w:divBdr>
            </w:div>
            <w:div w:id="199130530">
              <w:marLeft w:val="0"/>
              <w:marRight w:val="0"/>
              <w:marTop w:val="0"/>
              <w:marBottom w:val="0"/>
              <w:divBdr>
                <w:top w:val="none" w:sz="0" w:space="0" w:color="auto"/>
                <w:left w:val="none" w:sz="0" w:space="0" w:color="auto"/>
                <w:bottom w:val="none" w:sz="0" w:space="0" w:color="auto"/>
                <w:right w:val="none" w:sz="0" w:space="0" w:color="auto"/>
              </w:divBdr>
            </w:div>
            <w:div w:id="1182235188">
              <w:marLeft w:val="0"/>
              <w:marRight w:val="0"/>
              <w:marTop w:val="0"/>
              <w:marBottom w:val="0"/>
              <w:divBdr>
                <w:top w:val="none" w:sz="0" w:space="0" w:color="auto"/>
                <w:left w:val="none" w:sz="0" w:space="0" w:color="auto"/>
                <w:bottom w:val="none" w:sz="0" w:space="0" w:color="auto"/>
                <w:right w:val="none" w:sz="0" w:space="0" w:color="auto"/>
              </w:divBdr>
            </w:div>
            <w:div w:id="605888477">
              <w:marLeft w:val="0"/>
              <w:marRight w:val="0"/>
              <w:marTop w:val="0"/>
              <w:marBottom w:val="0"/>
              <w:divBdr>
                <w:top w:val="none" w:sz="0" w:space="0" w:color="auto"/>
                <w:left w:val="none" w:sz="0" w:space="0" w:color="auto"/>
                <w:bottom w:val="none" w:sz="0" w:space="0" w:color="auto"/>
                <w:right w:val="none" w:sz="0" w:space="0" w:color="auto"/>
              </w:divBdr>
            </w:div>
            <w:div w:id="1147894734">
              <w:marLeft w:val="0"/>
              <w:marRight w:val="0"/>
              <w:marTop w:val="0"/>
              <w:marBottom w:val="0"/>
              <w:divBdr>
                <w:top w:val="none" w:sz="0" w:space="0" w:color="auto"/>
                <w:left w:val="none" w:sz="0" w:space="0" w:color="auto"/>
                <w:bottom w:val="none" w:sz="0" w:space="0" w:color="auto"/>
                <w:right w:val="none" w:sz="0" w:space="0" w:color="auto"/>
              </w:divBdr>
            </w:div>
          </w:divsChild>
        </w:div>
        <w:div w:id="35855671">
          <w:marLeft w:val="0"/>
          <w:marRight w:val="0"/>
          <w:marTop w:val="312"/>
          <w:marBottom w:val="312"/>
          <w:divBdr>
            <w:top w:val="none" w:sz="0" w:space="0" w:color="auto"/>
            <w:left w:val="none" w:sz="0" w:space="0" w:color="auto"/>
            <w:bottom w:val="none" w:sz="0" w:space="0" w:color="auto"/>
            <w:right w:val="none" w:sz="0" w:space="0" w:color="auto"/>
          </w:divBdr>
        </w:div>
        <w:div w:id="1654872084">
          <w:marLeft w:val="0"/>
          <w:marRight w:val="0"/>
          <w:marTop w:val="156"/>
          <w:marBottom w:val="156"/>
          <w:divBdr>
            <w:top w:val="none" w:sz="0" w:space="0" w:color="auto"/>
            <w:left w:val="none" w:sz="0" w:space="0" w:color="auto"/>
            <w:bottom w:val="none" w:sz="0" w:space="0" w:color="auto"/>
            <w:right w:val="none" w:sz="0" w:space="0" w:color="auto"/>
          </w:divBdr>
        </w:div>
        <w:div w:id="550119363">
          <w:marLeft w:val="0"/>
          <w:marRight w:val="0"/>
          <w:marTop w:val="156"/>
          <w:marBottom w:val="156"/>
          <w:divBdr>
            <w:top w:val="none" w:sz="0" w:space="0" w:color="auto"/>
            <w:left w:val="none" w:sz="0" w:space="0" w:color="auto"/>
            <w:bottom w:val="none" w:sz="0" w:space="0" w:color="auto"/>
            <w:right w:val="none" w:sz="0" w:space="0" w:color="auto"/>
          </w:divBdr>
        </w:div>
        <w:div w:id="1826894064">
          <w:marLeft w:val="0"/>
          <w:marRight w:val="0"/>
          <w:marTop w:val="156"/>
          <w:marBottom w:val="156"/>
          <w:divBdr>
            <w:top w:val="none" w:sz="0" w:space="0" w:color="auto"/>
            <w:left w:val="none" w:sz="0" w:space="0" w:color="auto"/>
            <w:bottom w:val="none" w:sz="0" w:space="0" w:color="auto"/>
            <w:right w:val="none" w:sz="0" w:space="0" w:color="auto"/>
          </w:divBdr>
        </w:div>
        <w:div w:id="898129887">
          <w:marLeft w:val="0"/>
          <w:marRight w:val="0"/>
          <w:marTop w:val="0"/>
          <w:marBottom w:val="0"/>
          <w:divBdr>
            <w:top w:val="none" w:sz="0" w:space="0" w:color="auto"/>
            <w:left w:val="none" w:sz="0" w:space="0" w:color="auto"/>
            <w:bottom w:val="none" w:sz="0" w:space="0" w:color="auto"/>
            <w:right w:val="none" w:sz="0" w:space="0" w:color="auto"/>
          </w:divBdr>
          <w:divsChild>
            <w:div w:id="122576343">
              <w:marLeft w:val="0"/>
              <w:marRight w:val="0"/>
              <w:marTop w:val="0"/>
              <w:marBottom w:val="0"/>
              <w:divBdr>
                <w:top w:val="none" w:sz="0" w:space="0" w:color="auto"/>
                <w:left w:val="none" w:sz="0" w:space="0" w:color="auto"/>
                <w:bottom w:val="none" w:sz="0" w:space="0" w:color="auto"/>
                <w:right w:val="none" w:sz="0" w:space="0" w:color="auto"/>
              </w:divBdr>
            </w:div>
          </w:divsChild>
        </w:div>
        <w:div w:id="2137944015">
          <w:marLeft w:val="0"/>
          <w:marRight w:val="0"/>
          <w:marTop w:val="0"/>
          <w:marBottom w:val="0"/>
          <w:divBdr>
            <w:top w:val="none" w:sz="0" w:space="0" w:color="auto"/>
            <w:left w:val="none" w:sz="0" w:space="0" w:color="auto"/>
            <w:bottom w:val="none" w:sz="0" w:space="0" w:color="auto"/>
            <w:right w:val="none" w:sz="0" w:space="0" w:color="auto"/>
          </w:divBdr>
        </w:div>
        <w:div w:id="1931544392">
          <w:marLeft w:val="0"/>
          <w:marRight w:val="0"/>
          <w:marTop w:val="0"/>
          <w:marBottom w:val="0"/>
          <w:divBdr>
            <w:top w:val="none" w:sz="0" w:space="0" w:color="auto"/>
            <w:left w:val="none" w:sz="0" w:space="0" w:color="auto"/>
            <w:bottom w:val="none" w:sz="0" w:space="0" w:color="auto"/>
            <w:right w:val="none" w:sz="0" w:space="0" w:color="auto"/>
          </w:divBdr>
        </w:div>
        <w:div w:id="1279876154">
          <w:marLeft w:val="0"/>
          <w:marRight w:val="0"/>
          <w:marTop w:val="0"/>
          <w:marBottom w:val="0"/>
          <w:divBdr>
            <w:top w:val="none" w:sz="0" w:space="0" w:color="auto"/>
            <w:left w:val="none" w:sz="0" w:space="0" w:color="auto"/>
            <w:bottom w:val="none" w:sz="0" w:space="0" w:color="auto"/>
            <w:right w:val="none" w:sz="0" w:space="0" w:color="auto"/>
          </w:divBdr>
        </w:div>
        <w:div w:id="778598994">
          <w:marLeft w:val="0"/>
          <w:marRight w:val="0"/>
          <w:marTop w:val="0"/>
          <w:marBottom w:val="0"/>
          <w:divBdr>
            <w:top w:val="none" w:sz="0" w:space="0" w:color="auto"/>
            <w:left w:val="none" w:sz="0" w:space="0" w:color="auto"/>
            <w:bottom w:val="none" w:sz="0" w:space="0" w:color="auto"/>
            <w:right w:val="none" w:sz="0" w:space="0" w:color="auto"/>
          </w:divBdr>
        </w:div>
        <w:div w:id="1104376726">
          <w:marLeft w:val="0"/>
          <w:marRight w:val="0"/>
          <w:marTop w:val="0"/>
          <w:marBottom w:val="0"/>
          <w:divBdr>
            <w:top w:val="none" w:sz="0" w:space="0" w:color="auto"/>
            <w:left w:val="none" w:sz="0" w:space="0" w:color="auto"/>
            <w:bottom w:val="none" w:sz="0" w:space="0" w:color="auto"/>
            <w:right w:val="none" w:sz="0" w:space="0" w:color="auto"/>
          </w:divBdr>
        </w:div>
        <w:div w:id="1916016644">
          <w:marLeft w:val="0"/>
          <w:marRight w:val="0"/>
          <w:marTop w:val="0"/>
          <w:marBottom w:val="0"/>
          <w:divBdr>
            <w:top w:val="none" w:sz="0" w:space="0" w:color="auto"/>
            <w:left w:val="none" w:sz="0" w:space="0" w:color="auto"/>
            <w:bottom w:val="none" w:sz="0" w:space="0" w:color="auto"/>
            <w:right w:val="none" w:sz="0" w:space="0" w:color="auto"/>
          </w:divBdr>
        </w:div>
        <w:div w:id="1563710423">
          <w:marLeft w:val="0"/>
          <w:marRight w:val="0"/>
          <w:marTop w:val="0"/>
          <w:marBottom w:val="0"/>
          <w:divBdr>
            <w:top w:val="none" w:sz="0" w:space="0" w:color="auto"/>
            <w:left w:val="none" w:sz="0" w:space="0" w:color="auto"/>
            <w:bottom w:val="none" w:sz="0" w:space="0" w:color="auto"/>
            <w:right w:val="none" w:sz="0" w:space="0" w:color="auto"/>
          </w:divBdr>
        </w:div>
        <w:div w:id="15471344">
          <w:marLeft w:val="0"/>
          <w:marRight w:val="0"/>
          <w:marTop w:val="0"/>
          <w:marBottom w:val="0"/>
          <w:divBdr>
            <w:top w:val="none" w:sz="0" w:space="0" w:color="auto"/>
            <w:left w:val="none" w:sz="0" w:space="0" w:color="auto"/>
            <w:bottom w:val="none" w:sz="0" w:space="0" w:color="auto"/>
            <w:right w:val="none" w:sz="0" w:space="0" w:color="auto"/>
          </w:divBdr>
        </w:div>
        <w:div w:id="2146503293">
          <w:marLeft w:val="0"/>
          <w:marRight w:val="0"/>
          <w:marTop w:val="0"/>
          <w:marBottom w:val="0"/>
          <w:divBdr>
            <w:top w:val="none" w:sz="0" w:space="0" w:color="auto"/>
            <w:left w:val="none" w:sz="0" w:space="0" w:color="auto"/>
            <w:bottom w:val="none" w:sz="0" w:space="0" w:color="auto"/>
            <w:right w:val="none" w:sz="0" w:space="0" w:color="auto"/>
          </w:divBdr>
        </w:div>
        <w:div w:id="1801143340">
          <w:marLeft w:val="0"/>
          <w:marRight w:val="0"/>
          <w:marTop w:val="0"/>
          <w:marBottom w:val="0"/>
          <w:divBdr>
            <w:top w:val="none" w:sz="0" w:space="0" w:color="auto"/>
            <w:left w:val="none" w:sz="0" w:space="0" w:color="auto"/>
            <w:bottom w:val="none" w:sz="0" w:space="0" w:color="auto"/>
            <w:right w:val="none" w:sz="0" w:space="0" w:color="auto"/>
          </w:divBdr>
        </w:div>
        <w:div w:id="1612585574">
          <w:marLeft w:val="0"/>
          <w:marRight w:val="0"/>
          <w:marTop w:val="0"/>
          <w:marBottom w:val="0"/>
          <w:divBdr>
            <w:top w:val="none" w:sz="0" w:space="0" w:color="auto"/>
            <w:left w:val="none" w:sz="0" w:space="0" w:color="auto"/>
            <w:bottom w:val="none" w:sz="0" w:space="0" w:color="auto"/>
            <w:right w:val="none" w:sz="0" w:space="0" w:color="auto"/>
          </w:divBdr>
        </w:div>
        <w:div w:id="1374161173">
          <w:marLeft w:val="0"/>
          <w:marRight w:val="0"/>
          <w:marTop w:val="0"/>
          <w:marBottom w:val="0"/>
          <w:divBdr>
            <w:top w:val="none" w:sz="0" w:space="0" w:color="auto"/>
            <w:left w:val="none" w:sz="0" w:space="0" w:color="auto"/>
            <w:bottom w:val="none" w:sz="0" w:space="0" w:color="auto"/>
            <w:right w:val="none" w:sz="0" w:space="0" w:color="auto"/>
          </w:divBdr>
        </w:div>
        <w:div w:id="1647272669">
          <w:marLeft w:val="0"/>
          <w:marRight w:val="0"/>
          <w:marTop w:val="156"/>
          <w:marBottom w:val="156"/>
          <w:divBdr>
            <w:top w:val="none" w:sz="0" w:space="0" w:color="auto"/>
            <w:left w:val="none" w:sz="0" w:space="0" w:color="auto"/>
            <w:bottom w:val="none" w:sz="0" w:space="0" w:color="auto"/>
            <w:right w:val="none" w:sz="0" w:space="0" w:color="auto"/>
          </w:divBdr>
        </w:div>
        <w:div w:id="1828860644">
          <w:marLeft w:val="0"/>
          <w:marRight w:val="0"/>
          <w:marTop w:val="156"/>
          <w:marBottom w:val="156"/>
          <w:divBdr>
            <w:top w:val="none" w:sz="0" w:space="0" w:color="auto"/>
            <w:left w:val="none" w:sz="0" w:space="0" w:color="auto"/>
            <w:bottom w:val="none" w:sz="0" w:space="0" w:color="auto"/>
            <w:right w:val="none" w:sz="0" w:space="0" w:color="auto"/>
          </w:divBdr>
        </w:div>
        <w:div w:id="2113158497">
          <w:marLeft w:val="0"/>
          <w:marRight w:val="0"/>
          <w:marTop w:val="312"/>
          <w:marBottom w:val="312"/>
          <w:divBdr>
            <w:top w:val="none" w:sz="0" w:space="0" w:color="auto"/>
            <w:left w:val="none" w:sz="0" w:space="0" w:color="auto"/>
            <w:bottom w:val="none" w:sz="0" w:space="0" w:color="auto"/>
            <w:right w:val="none" w:sz="0" w:space="0" w:color="auto"/>
          </w:divBdr>
        </w:div>
        <w:div w:id="1310285690">
          <w:marLeft w:val="0"/>
          <w:marRight w:val="0"/>
          <w:marTop w:val="0"/>
          <w:marBottom w:val="0"/>
          <w:divBdr>
            <w:top w:val="none" w:sz="0" w:space="0" w:color="auto"/>
            <w:left w:val="none" w:sz="0" w:space="0" w:color="auto"/>
            <w:bottom w:val="none" w:sz="0" w:space="0" w:color="auto"/>
            <w:right w:val="none" w:sz="0" w:space="0" w:color="auto"/>
          </w:divBdr>
        </w:div>
        <w:div w:id="1686438920">
          <w:marLeft w:val="0"/>
          <w:marRight w:val="0"/>
          <w:marTop w:val="0"/>
          <w:marBottom w:val="312"/>
          <w:divBdr>
            <w:top w:val="none" w:sz="0" w:space="0" w:color="auto"/>
            <w:left w:val="none" w:sz="0" w:space="0" w:color="auto"/>
            <w:bottom w:val="none" w:sz="0" w:space="0" w:color="auto"/>
            <w:right w:val="none" w:sz="0" w:space="0" w:color="auto"/>
          </w:divBdr>
        </w:div>
        <w:div w:id="781651213">
          <w:marLeft w:val="0"/>
          <w:marRight w:val="0"/>
          <w:marTop w:val="0"/>
          <w:marBottom w:val="0"/>
          <w:divBdr>
            <w:top w:val="none" w:sz="0" w:space="0" w:color="auto"/>
            <w:left w:val="none" w:sz="0" w:space="0" w:color="auto"/>
            <w:bottom w:val="none" w:sz="0" w:space="0" w:color="auto"/>
            <w:right w:val="none" w:sz="0" w:space="0" w:color="auto"/>
          </w:divBdr>
        </w:div>
        <w:div w:id="625163987">
          <w:marLeft w:val="0"/>
          <w:marRight w:val="0"/>
          <w:marTop w:val="0"/>
          <w:marBottom w:val="0"/>
          <w:divBdr>
            <w:top w:val="none" w:sz="0" w:space="0" w:color="auto"/>
            <w:left w:val="none" w:sz="0" w:space="0" w:color="auto"/>
            <w:bottom w:val="none" w:sz="0" w:space="0" w:color="auto"/>
            <w:right w:val="none" w:sz="0" w:space="0" w:color="auto"/>
          </w:divBdr>
        </w:div>
        <w:div w:id="1137918363">
          <w:marLeft w:val="0"/>
          <w:marRight w:val="0"/>
          <w:marTop w:val="0"/>
          <w:marBottom w:val="0"/>
          <w:divBdr>
            <w:top w:val="none" w:sz="0" w:space="0" w:color="auto"/>
            <w:left w:val="none" w:sz="0" w:space="0" w:color="auto"/>
            <w:bottom w:val="none" w:sz="0" w:space="0" w:color="auto"/>
            <w:right w:val="none" w:sz="0" w:space="0" w:color="auto"/>
          </w:divBdr>
        </w:div>
        <w:div w:id="2071465043">
          <w:marLeft w:val="0"/>
          <w:marRight w:val="0"/>
          <w:marTop w:val="0"/>
          <w:marBottom w:val="0"/>
          <w:divBdr>
            <w:top w:val="none" w:sz="0" w:space="0" w:color="auto"/>
            <w:left w:val="none" w:sz="0" w:space="0" w:color="auto"/>
            <w:bottom w:val="none" w:sz="0" w:space="0" w:color="auto"/>
            <w:right w:val="none" w:sz="0" w:space="0" w:color="auto"/>
          </w:divBdr>
        </w:div>
        <w:div w:id="1674651232">
          <w:marLeft w:val="0"/>
          <w:marRight w:val="0"/>
          <w:marTop w:val="0"/>
          <w:marBottom w:val="0"/>
          <w:divBdr>
            <w:top w:val="none" w:sz="0" w:space="0" w:color="auto"/>
            <w:left w:val="none" w:sz="0" w:space="0" w:color="auto"/>
            <w:bottom w:val="none" w:sz="0" w:space="0" w:color="auto"/>
            <w:right w:val="none" w:sz="0" w:space="0" w:color="auto"/>
          </w:divBdr>
        </w:div>
        <w:div w:id="831993626">
          <w:marLeft w:val="0"/>
          <w:marRight w:val="0"/>
          <w:marTop w:val="0"/>
          <w:marBottom w:val="0"/>
          <w:divBdr>
            <w:top w:val="none" w:sz="0" w:space="0" w:color="auto"/>
            <w:left w:val="none" w:sz="0" w:space="0" w:color="auto"/>
            <w:bottom w:val="none" w:sz="0" w:space="0" w:color="auto"/>
            <w:right w:val="none" w:sz="0" w:space="0" w:color="auto"/>
          </w:divBdr>
        </w:div>
        <w:div w:id="49885256">
          <w:marLeft w:val="0"/>
          <w:marRight w:val="0"/>
          <w:marTop w:val="0"/>
          <w:marBottom w:val="0"/>
          <w:divBdr>
            <w:top w:val="none" w:sz="0" w:space="0" w:color="auto"/>
            <w:left w:val="none" w:sz="0" w:space="0" w:color="auto"/>
            <w:bottom w:val="none" w:sz="0" w:space="0" w:color="auto"/>
            <w:right w:val="none" w:sz="0" w:space="0" w:color="auto"/>
          </w:divBdr>
        </w:div>
        <w:div w:id="1637445934">
          <w:marLeft w:val="0"/>
          <w:marRight w:val="0"/>
          <w:marTop w:val="0"/>
          <w:marBottom w:val="0"/>
          <w:divBdr>
            <w:top w:val="none" w:sz="0" w:space="0" w:color="auto"/>
            <w:left w:val="none" w:sz="0" w:space="0" w:color="auto"/>
            <w:bottom w:val="none" w:sz="0" w:space="0" w:color="auto"/>
            <w:right w:val="none" w:sz="0" w:space="0" w:color="auto"/>
          </w:divBdr>
        </w:div>
        <w:div w:id="462768563">
          <w:marLeft w:val="0"/>
          <w:marRight w:val="0"/>
          <w:marTop w:val="0"/>
          <w:marBottom w:val="0"/>
          <w:divBdr>
            <w:top w:val="none" w:sz="0" w:space="0" w:color="auto"/>
            <w:left w:val="none" w:sz="0" w:space="0" w:color="auto"/>
            <w:bottom w:val="none" w:sz="0" w:space="0" w:color="auto"/>
            <w:right w:val="none" w:sz="0" w:space="0" w:color="auto"/>
          </w:divBdr>
        </w:div>
        <w:div w:id="1958558479">
          <w:marLeft w:val="0"/>
          <w:marRight w:val="0"/>
          <w:marTop w:val="0"/>
          <w:marBottom w:val="0"/>
          <w:divBdr>
            <w:top w:val="none" w:sz="0" w:space="0" w:color="auto"/>
            <w:left w:val="none" w:sz="0" w:space="0" w:color="auto"/>
            <w:bottom w:val="none" w:sz="0" w:space="0" w:color="auto"/>
            <w:right w:val="none" w:sz="0" w:space="0" w:color="auto"/>
          </w:divBdr>
        </w:div>
        <w:div w:id="1445156467">
          <w:marLeft w:val="0"/>
          <w:marRight w:val="0"/>
          <w:marTop w:val="0"/>
          <w:marBottom w:val="0"/>
          <w:divBdr>
            <w:top w:val="none" w:sz="0" w:space="0" w:color="auto"/>
            <w:left w:val="none" w:sz="0" w:space="0" w:color="auto"/>
            <w:bottom w:val="none" w:sz="0" w:space="0" w:color="auto"/>
            <w:right w:val="none" w:sz="0" w:space="0" w:color="auto"/>
          </w:divBdr>
        </w:div>
      </w:divsChild>
    </w:div>
    <w:div w:id="426271287">
      <w:bodyDiv w:val="1"/>
      <w:marLeft w:val="0"/>
      <w:marRight w:val="0"/>
      <w:marTop w:val="0"/>
      <w:marBottom w:val="0"/>
      <w:divBdr>
        <w:top w:val="none" w:sz="0" w:space="0" w:color="auto"/>
        <w:left w:val="none" w:sz="0" w:space="0" w:color="auto"/>
        <w:bottom w:val="none" w:sz="0" w:space="0" w:color="auto"/>
        <w:right w:val="none" w:sz="0" w:space="0" w:color="auto"/>
      </w:divBdr>
      <w:divsChild>
        <w:div w:id="1569263463">
          <w:marLeft w:val="0"/>
          <w:marRight w:val="0"/>
          <w:marTop w:val="0"/>
          <w:marBottom w:val="0"/>
          <w:divBdr>
            <w:top w:val="none" w:sz="0" w:space="0" w:color="auto"/>
            <w:left w:val="none" w:sz="0" w:space="0" w:color="auto"/>
            <w:bottom w:val="none" w:sz="0" w:space="0" w:color="auto"/>
            <w:right w:val="none" w:sz="0" w:space="0" w:color="auto"/>
          </w:divBdr>
        </w:div>
        <w:div w:id="718210496">
          <w:marLeft w:val="0"/>
          <w:marRight w:val="0"/>
          <w:marTop w:val="0"/>
          <w:marBottom w:val="0"/>
          <w:divBdr>
            <w:top w:val="none" w:sz="0" w:space="0" w:color="auto"/>
            <w:left w:val="none" w:sz="0" w:space="0" w:color="auto"/>
            <w:bottom w:val="none" w:sz="0" w:space="0" w:color="auto"/>
            <w:right w:val="none" w:sz="0" w:space="0" w:color="auto"/>
          </w:divBdr>
          <w:divsChild>
            <w:div w:id="1556743592">
              <w:marLeft w:val="0"/>
              <w:marRight w:val="0"/>
              <w:marTop w:val="0"/>
              <w:marBottom w:val="0"/>
              <w:divBdr>
                <w:top w:val="none" w:sz="0" w:space="0" w:color="auto"/>
                <w:left w:val="none" w:sz="0" w:space="0" w:color="auto"/>
                <w:bottom w:val="none" w:sz="0" w:space="0" w:color="auto"/>
                <w:right w:val="none" w:sz="0" w:space="0" w:color="auto"/>
              </w:divBdr>
            </w:div>
            <w:div w:id="317929208">
              <w:marLeft w:val="0"/>
              <w:marRight w:val="0"/>
              <w:marTop w:val="0"/>
              <w:marBottom w:val="0"/>
              <w:divBdr>
                <w:top w:val="none" w:sz="0" w:space="0" w:color="auto"/>
                <w:left w:val="none" w:sz="0" w:space="0" w:color="auto"/>
                <w:bottom w:val="none" w:sz="0" w:space="0" w:color="auto"/>
                <w:right w:val="none" w:sz="0" w:space="0" w:color="auto"/>
              </w:divBdr>
            </w:div>
            <w:div w:id="1352532114">
              <w:marLeft w:val="0"/>
              <w:marRight w:val="0"/>
              <w:marTop w:val="0"/>
              <w:marBottom w:val="0"/>
              <w:divBdr>
                <w:top w:val="none" w:sz="0" w:space="0" w:color="auto"/>
                <w:left w:val="none" w:sz="0" w:space="0" w:color="auto"/>
                <w:bottom w:val="none" w:sz="0" w:space="0" w:color="auto"/>
                <w:right w:val="none" w:sz="0" w:space="0" w:color="auto"/>
              </w:divBdr>
            </w:div>
            <w:div w:id="1971544704">
              <w:marLeft w:val="0"/>
              <w:marRight w:val="0"/>
              <w:marTop w:val="0"/>
              <w:marBottom w:val="0"/>
              <w:divBdr>
                <w:top w:val="none" w:sz="0" w:space="0" w:color="auto"/>
                <w:left w:val="none" w:sz="0" w:space="0" w:color="auto"/>
                <w:bottom w:val="none" w:sz="0" w:space="0" w:color="auto"/>
                <w:right w:val="none" w:sz="0" w:space="0" w:color="auto"/>
              </w:divBdr>
            </w:div>
            <w:div w:id="1609459789">
              <w:marLeft w:val="0"/>
              <w:marRight w:val="0"/>
              <w:marTop w:val="0"/>
              <w:marBottom w:val="0"/>
              <w:divBdr>
                <w:top w:val="none" w:sz="0" w:space="0" w:color="auto"/>
                <w:left w:val="none" w:sz="0" w:space="0" w:color="auto"/>
                <w:bottom w:val="none" w:sz="0" w:space="0" w:color="auto"/>
                <w:right w:val="none" w:sz="0" w:space="0" w:color="auto"/>
              </w:divBdr>
            </w:div>
            <w:div w:id="1997100565">
              <w:marLeft w:val="0"/>
              <w:marRight w:val="0"/>
              <w:marTop w:val="0"/>
              <w:marBottom w:val="0"/>
              <w:divBdr>
                <w:top w:val="none" w:sz="0" w:space="0" w:color="auto"/>
                <w:left w:val="none" w:sz="0" w:space="0" w:color="auto"/>
                <w:bottom w:val="none" w:sz="0" w:space="0" w:color="auto"/>
                <w:right w:val="none" w:sz="0" w:space="0" w:color="auto"/>
              </w:divBdr>
            </w:div>
            <w:div w:id="2048748199">
              <w:marLeft w:val="0"/>
              <w:marRight w:val="0"/>
              <w:marTop w:val="0"/>
              <w:marBottom w:val="0"/>
              <w:divBdr>
                <w:top w:val="none" w:sz="0" w:space="0" w:color="auto"/>
                <w:left w:val="none" w:sz="0" w:space="0" w:color="auto"/>
                <w:bottom w:val="none" w:sz="0" w:space="0" w:color="auto"/>
                <w:right w:val="none" w:sz="0" w:space="0" w:color="auto"/>
              </w:divBdr>
            </w:div>
            <w:div w:id="434718917">
              <w:marLeft w:val="0"/>
              <w:marRight w:val="0"/>
              <w:marTop w:val="0"/>
              <w:marBottom w:val="0"/>
              <w:divBdr>
                <w:top w:val="none" w:sz="0" w:space="0" w:color="auto"/>
                <w:left w:val="none" w:sz="0" w:space="0" w:color="auto"/>
                <w:bottom w:val="none" w:sz="0" w:space="0" w:color="auto"/>
                <w:right w:val="none" w:sz="0" w:space="0" w:color="auto"/>
              </w:divBdr>
            </w:div>
            <w:div w:id="1194490310">
              <w:marLeft w:val="0"/>
              <w:marRight w:val="0"/>
              <w:marTop w:val="0"/>
              <w:marBottom w:val="0"/>
              <w:divBdr>
                <w:top w:val="none" w:sz="0" w:space="0" w:color="auto"/>
                <w:left w:val="none" w:sz="0" w:space="0" w:color="auto"/>
                <w:bottom w:val="none" w:sz="0" w:space="0" w:color="auto"/>
                <w:right w:val="none" w:sz="0" w:space="0" w:color="auto"/>
              </w:divBdr>
            </w:div>
            <w:div w:id="1347512461">
              <w:marLeft w:val="0"/>
              <w:marRight w:val="0"/>
              <w:marTop w:val="0"/>
              <w:marBottom w:val="0"/>
              <w:divBdr>
                <w:top w:val="none" w:sz="0" w:space="0" w:color="auto"/>
                <w:left w:val="none" w:sz="0" w:space="0" w:color="auto"/>
                <w:bottom w:val="none" w:sz="0" w:space="0" w:color="auto"/>
                <w:right w:val="none" w:sz="0" w:space="0" w:color="auto"/>
              </w:divBdr>
            </w:div>
            <w:div w:id="1033925856">
              <w:marLeft w:val="0"/>
              <w:marRight w:val="0"/>
              <w:marTop w:val="0"/>
              <w:marBottom w:val="0"/>
              <w:divBdr>
                <w:top w:val="none" w:sz="0" w:space="0" w:color="auto"/>
                <w:left w:val="none" w:sz="0" w:space="0" w:color="auto"/>
                <w:bottom w:val="none" w:sz="0" w:space="0" w:color="auto"/>
                <w:right w:val="none" w:sz="0" w:space="0" w:color="auto"/>
              </w:divBdr>
            </w:div>
            <w:div w:id="1756628598">
              <w:marLeft w:val="0"/>
              <w:marRight w:val="0"/>
              <w:marTop w:val="0"/>
              <w:marBottom w:val="0"/>
              <w:divBdr>
                <w:top w:val="none" w:sz="0" w:space="0" w:color="auto"/>
                <w:left w:val="none" w:sz="0" w:space="0" w:color="auto"/>
                <w:bottom w:val="none" w:sz="0" w:space="0" w:color="auto"/>
                <w:right w:val="none" w:sz="0" w:space="0" w:color="auto"/>
              </w:divBdr>
            </w:div>
            <w:div w:id="202671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05843">
      <w:bodyDiv w:val="1"/>
      <w:marLeft w:val="0"/>
      <w:marRight w:val="0"/>
      <w:marTop w:val="0"/>
      <w:marBottom w:val="0"/>
      <w:divBdr>
        <w:top w:val="none" w:sz="0" w:space="0" w:color="auto"/>
        <w:left w:val="none" w:sz="0" w:space="0" w:color="auto"/>
        <w:bottom w:val="none" w:sz="0" w:space="0" w:color="auto"/>
        <w:right w:val="none" w:sz="0" w:space="0" w:color="auto"/>
      </w:divBdr>
    </w:div>
    <w:div w:id="594170348">
      <w:bodyDiv w:val="1"/>
      <w:marLeft w:val="0"/>
      <w:marRight w:val="0"/>
      <w:marTop w:val="0"/>
      <w:marBottom w:val="0"/>
      <w:divBdr>
        <w:top w:val="none" w:sz="0" w:space="0" w:color="auto"/>
        <w:left w:val="none" w:sz="0" w:space="0" w:color="auto"/>
        <w:bottom w:val="none" w:sz="0" w:space="0" w:color="auto"/>
        <w:right w:val="none" w:sz="0" w:space="0" w:color="auto"/>
      </w:divBdr>
    </w:div>
    <w:div w:id="609513666">
      <w:bodyDiv w:val="1"/>
      <w:marLeft w:val="0"/>
      <w:marRight w:val="0"/>
      <w:marTop w:val="0"/>
      <w:marBottom w:val="0"/>
      <w:divBdr>
        <w:top w:val="none" w:sz="0" w:space="0" w:color="auto"/>
        <w:left w:val="none" w:sz="0" w:space="0" w:color="auto"/>
        <w:bottom w:val="none" w:sz="0" w:space="0" w:color="auto"/>
        <w:right w:val="none" w:sz="0" w:space="0" w:color="auto"/>
      </w:divBdr>
    </w:div>
    <w:div w:id="631254624">
      <w:bodyDiv w:val="1"/>
      <w:marLeft w:val="0"/>
      <w:marRight w:val="0"/>
      <w:marTop w:val="0"/>
      <w:marBottom w:val="0"/>
      <w:divBdr>
        <w:top w:val="none" w:sz="0" w:space="0" w:color="auto"/>
        <w:left w:val="none" w:sz="0" w:space="0" w:color="auto"/>
        <w:bottom w:val="none" w:sz="0" w:space="0" w:color="auto"/>
        <w:right w:val="none" w:sz="0" w:space="0" w:color="auto"/>
      </w:divBdr>
      <w:divsChild>
        <w:div w:id="1858882584">
          <w:marLeft w:val="0"/>
          <w:marRight w:val="0"/>
          <w:marTop w:val="0"/>
          <w:marBottom w:val="0"/>
          <w:divBdr>
            <w:top w:val="none" w:sz="0" w:space="0" w:color="auto"/>
            <w:left w:val="none" w:sz="0" w:space="0" w:color="auto"/>
            <w:bottom w:val="none" w:sz="0" w:space="0" w:color="auto"/>
            <w:right w:val="none" w:sz="0" w:space="0" w:color="auto"/>
          </w:divBdr>
        </w:div>
        <w:div w:id="590047210">
          <w:marLeft w:val="0"/>
          <w:marRight w:val="0"/>
          <w:marTop w:val="0"/>
          <w:marBottom w:val="0"/>
          <w:divBdr>
            <w:top w:val="none" w:sz="0" w:space="0" w:color="auto"/>
            <w:left w:val="none" w:sz="0" w:space="0" w:color="auto"/>
            <w:bottom w:val="none" w:sz="0" w:space="0" w:color="auto"/>
            <w:right w:val="none" w:sz="0" w:space="0" w:color="auto"/>
          </w:divBdr>
          <w:divsChild>
            <w:div w:id="1331374039">
              <w:marLeft w:val="0"/>
              <w:marRight w:val="0"/>
              <w:marTop w:val="0"/>
              <w:marBottom w:val="0"/>
              <w:divBdr>
                <w:top w:val="none" w:sz="0" w:space="0" w:color="auto"/>
                <w:left w:val="none" w:sz="0" w:space="0" w:color="auto"/>
                <w:bottom w:val="none" w:sz="0" w:space="0" w:color="auto"/>
                <w:right w:val="none" w:sz="0" w:space="0" w:color="auto"/>
              </w:divBdr>
            </w:div>
            <w:div w:id="37315819">
              <w:marLeft w:val="0"/>
              <w:marRight w:val="0"/>
              <w:marTop w:val="0"/>
              <w:marBottom w:val="0"/>
              <w:divBdr>
                <w:top w:val="none" w:sz="0" w:space="0" w:color="auto"/>
                <w:left w:val="none" w:sz="0" w:space="0" w:color="auto"/>
                <w:bottom w:val="none" w:sz="0" w:space="0" w:color="auto"/>
                <w:right w:val="none" w:sz="0" w:space="0" w:color="auto"/>
              </w:divBdr>
            </w:div>
            <w:div w:id="882407561">
              <w:marLeft w:val="0"/>
              <w:marRight w:val="0"/>
              <w:marTop w:val="0"/>
              <w:marBottom w:val="0"/>
              <w:divBdr>
                <w:top w:val="none" w:sz="0" w:space="0" w:color="auto"/>
                <w:left w:val="none" w:sz="0" w:space="0" w:color="auto"/>
                <w:bottom w:val="none" w:sz="0" w:space="0" w:color="auto"/>
                <w:right w:val="none" w:sz="0" w:space="0" w:color="auto"/>
              </w:divBdr>
            </w:div>
            <w:div w:id="1006251781">
              <w:marLeft w:val="0"/>
              <w:marRight w:val="0"/>
              <w:marTop w:val="0"/>
              <w:marBottom w:val="0"/>
              <w:divBdr>
                <w:top w:val="none" w:sz="0" w:space="0" w:color="auto"/>
                <w:left w:val="none" w:sz="0" w:space="0" w:color="auto"/>
                <w:bottom w:val="none" w:sz="0" w:space="0" w:color="auto"/>
                <w:right w:val="none" w:sz="0" w:space="0" w:color="auto"/>
              </w:divBdr>
            </w:div>
            <w:div w:id="1854146068">
              <w:marLeft w:val="0"/>
              <w:marRight w:val="0"/>
              <w:marTop w:val="0"/>
              <w:marBottom w:val="0"/>
              <w:divBdr>
                <w:top w:val="none" w:sz="0" w:space="0" w:color="auto"/>
                <w:left w:val="none" w:sz="0" w:space="0" w:color="auto"/>
                <w:bottom w:val="none" w:sz="0" w:space="0" w:color="auto"/>
                <w:right w:val="none" w:sz="0" w:space="0" w:color="auto"/>
              </w:divBdr>
            </w:div>
            <w:div w:id="2075858384">
              <w:marLeft w:val="0"/>
              <w:marRight w:val="0"/>
              <w:marTop w:val="0"/>
              <w:marBottom w:val="0"/>
              <w:divBdr>
                <w:top w:val="none" w:sz="0" w:space="0" w:color="auto"/>
                <w:left w:val="none" w:sz="0" w:space="0" w:color="auto"/>
                <w:bottom w:val="none" w:sz="0" w:space="0" w:color="auto"/>
                <w:right w:val="none" w:sz="0" w:space="0" w:color="auto"/>
              </w:divBdr>
            </w:div>
            <w:div w:id="376321736">
              <w:marLeft w:val="0"/>
              <w:marRight w:val="0"/>
              <w:marTop w:val="0"/>
              <w:marBottom w:val="0"/>
              <w:divBdr>
                <w:top w:val="none" w:sz="0" w:space="0" w:color="auto"/>
                <w:left w:val="none" w:sz="0" w:space="0" w:color="auto"/>
                <w:bottom w:val="none" w:sz="0" w:space="0" w:color="auto"/>
                <w:right w:val="none" w:sz="0" w:space="0" w:color="auto"/>
              </w:divBdr>
            </w:div>
            <w:div w:id="220597867">
              <w:marLeft w:val="0"/>
              <w:marRight w:val="0"/>
              <w:marTop w:val="0"/>
              <w:marBottom w:val="0"/>
              <w:divBdr>
                <w:top w:val="none" w:sz="0" w:space="0" w:color="auto"/>
                <w:left w:val="none" w:sz="0" w:space="0" w:color="auto"/>
                <w:bottom w:val="none" w:sz="0" w:space="0" w:color="auto"/>
                <w:right w:val="none" w:sz="0" w:space="0" w:color="auto"/>
              </w:divBdr>
            </w:div>
            <w:div w:id="568922992">
              <w:marLeft w:val="0"/>
              <w:marRight w:val="0"/>
              <w:marTop w:val="0"/>
              <w:marBottom w:val="0"/>
              <w:divBdr>
                <w:top w:val="none" w:sz="0" w:space="0" w:color="auto"/>
                <w:left w:val="none" w:sz="0" w:space="0" w:color="auto"/>
                <w:bottom w:val="none" w:sz="0" w:space="0" w:color="auto"/>
                <w:right w:val="none" w:sz="0" w:space="0" w:color="auto"/>
              </w:divBdr>
            </w:div>
            <w:div w:id="1126971530">
              <w:marLeft w:val="0"/>
              <w:marRight w:val="0"/>
              <w:marTop w:val="0"/>
              <w:marBottom w:val="0"/>
              <w:divBdr>
                <w:top w:val="none" w:sz="0" w:space="0" w:color="auto"/>
                <w:left w:val="none" w:sz="0" w:space="0" w:color="auto"/>
                <w:bottom w:val="none" w:sz="0" w:space="0" w:color="auto"/>
                <w:right w:val="none" w:sz="0" w:space="0" w:color="auto"/>
              </w:divBdr>
            </w:div>
            <w:div w:id="1950971501">
              <w:marLeft w:val="0"/>
              <w:marRight w:val="0"/>
              <w:marTop w:val="0"/>
              <w:marBottom w:val="0"/>
              <w:divBdr>
                <w:top w:val="none" w:sz="0" w:space="0" w:color="auto"/>
                <w:left w:val="none" w:sz="0" w:space="0" w:color="auto"/>
                <w:bottom w:val="none" w:sz="0" w:space="0" w:color="auto"/>
                <w:right w:val="none" w:sz="0" w:space="0" w:color="auto"/>
              </w:divBdr>
            </w:div>
            <w:div w:id="1861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25334">
      <w:bodyDiv w:val="1"/>
      <w:marLeft w:val="0"/>
      <w:marRight w:val="0"/>
      <w:marTop w:val="0"/>
      <w:marBottom w:val="0"/>
      <w:divBdr>
        <w:top w:val="none" w:sz="0" w:space="0" w:color="auto"/>
        <w:left w:val="none" w:sz="0" w:space="0" w:color="auto"/>
        <w:bottom w:val="none" w:sz="0" w:space="0" w:color="auto"/>
        <w:right w:val="none" w:sz="0" w:space="0" w:color="auto"/>
      </w:divBdr>
    </w:div>
    <w:div w:id="702481186">
      <w:bodyDiv w:val="1"/>
      <w:marLeft w:val="0"/>
      <w:marRight w:val="0"/>
      <w:marTop w:val="0"/>
      <w:marBottom w:val="0"/>
      <w:divBdr>
        <w:top w:val="none" w:sz="0" w:space="0" w:color="auto"/>
        <w:left w:val="none" w:sz="0" w:space="0" w:color="auto"/>
        <w:bottom w:val="none" w:sz="0" w:space="0" w:color="auto"/>
        <w:right w:val="none" w:sz="0" w:space="0" w:color="auto"/>
      </w:divBdr>
      <w:divsChild>
        <w:div w:id="979727830">
          <w:marLeft w:val="0"/>
          <w:marRight w:val="0"/>
          <w:marTop w:val="0"/>
          <w:marBottom w:val="0"/>
          <w:divBdr>
            <w:top w:val="none" w:sz="0" w:space="0" w:color="auto"/>
            <w:left w:val="none" w:sz="0" w:space="0" w:color="auto"/>
            <w:bottom w:val="none" w:sz="0" w:space="0" w:color="auto"/>
            <w:right w:val="none" w:sz="0" w:space="0" w:color="auto"/>
          </w:divBdr>
        </w:div>
        <w:div w:id="2050834327">
          <w:marLeft w:val="0"/>
          <w:marRight w:val="0"/>
          <w:marTop w:val="0"/>
          <w:marBottom w:val="0"/>
          <w:divBdr>
            <w:top w:val="none" w:sz="0" w:space="0" w:color="auto"/>
            <w:left w:val="none" w:sz="0" w:space="0" w:color="auto"/>
            <w:bottom w:val="none" w:sz="0" w:space="0" w:color="auto"/>
            <w:right w:val="none" w:sz="0" w:space="0" w:color="auto"/>
          </w:divBdr>
          <w:divsChild>
            <w:div w:id="1174413500">
              <w:marLeft w:val="0"/>
              <w:marRight w:val="0"/>
              <w:marTop w:val="0"/>
              <w:marBottom w:val="0"/>
              <w:divBdr>
                <w:top w:val="none" w:sz="0" w:space="0" w:color="auto"/>
                <w:left w:val="none" w:sz="0" w:space="0" w:color="auto"/>
                <w:bottom w:val="none" w:sz="0" w:space="0" w:color="auto"/>
                <w:right w:val="none" w:sz="0" w:space="0" w:color="auto"/>
              </w:divBdr>
            </w:div>
            <w:div w:id="1849249615">
              <w:marLeft w:val="0"/>
              <w:marRight w:val="0"/>
              <w:marTop w:val="0"/>
              <w:marBottom w:val="0"/>
              <w:divBdr>
                <w:top w:val="none" w:sz="0" w:space="0" w:color="auto"/>
                <w:left w:val="none" w:sz="0" w:space="0" w:color="auto"/>
                <w:bottom w:val="none" w:sz="0" w:space="0" w:color="auto"/>
                <w:right w:val="none" w:sz="0" w:space="0" w:color="auto"/>
              </w:divBdr>
            </w:div>
            <w:div w:id="563024225">
              <w:marLeft w:val="0"/>
              <w:marRight w:val="0"/>
              <w:marTop w:val="0"/>
              <w:marBottom w:val="0"/>
              <w:divBdr>
                <w:top w:val="none" w:sz="0" w:space="0" w:color="auto"/>
                <w:left w:val="none" w:sz="0" w:space="0" w:color="auto"/>
                <w:bottom w:val="none" w:sz="0" w:space="0" w:color="auto"/>
                <w:right w:val="none" w:sz="0" w:space="0" w:color="auto"/>
              </w:divBdr>
            </w:div>
            <w:div w:id="874119263">
              <w:marLeft w:val="0"/>
              <w:marRight w:val="0"/>
              <w:marTop w:val="0"/>
              <w:marBottom w:val="0"/>
              <w:divBdr>
                <w:top w:val="none" w:sz="0" w:space="0" w:color="auto"/>
                <w:left w:val="none" w:sz="0" w:space="0" w:color="auto"/>
                <w:bottom w:val="none" w:sz="0" w:space="0" w:color="auto"/>
                <w:right w:val="none" w:sz="0" w:space="0" w:color="auto"/>
              </w:divBdr>
            </w:div>
            <w:div w:id="1305425159">
              <w:marLeft w:val="0"/>
              <w:marRight w:val="0"/>
              <w:marTop w:val="0"/>
              <w:marBottom w:val="0"/>
              <w:divBdr>
                <w:top w:val="none" w:sz="0" w:space="0" w:color="auto"/>
                <w:left w:val="none" w:sz="0" w:space="0" w:color="auto"/>
                <w:bottom w:val="none" w:sz="0" w:space="0" w:color="auto"/>
                <w:right w:val="none" w:sz="0" w:space="0" w:color="auto"/>
              </w:divBdr>
            </w:div>
            <w:div w:id="840582889">
              <w:marLeft w:val="0"/>
              <w:marRight w:val="0"/>
              <w:marTop w:val="0"/>
              <w:marBottom w:val="0"/>
              <w:divBdr>
                <w:top w:val="none" w:sz="0" w:space="0" w:color="auto"/>
                <w:left w:val="none" w:sz="0" w:space="0" w:color="auto"/>
                <w:bottom w:val="none" w:sz="0" w:space="0" w:color="auto"/>
                <w:right w:val="none" w:sz="0" w:space="0" w:color="auto"/>
              </w:divBdr>
            </w:div>
            <w:div w:id="50278987">
              <w:marLeft w:val="0"/>
              <w:marRight w:val="0"/>
              <w:marTop w:val="0"/>
              <w:marBottom w:val="0"/>
              <w:divBdr>
                <w:top w:val="none" w:sz="0" w:space="0" w:color="auto"/>
                <w:left w:val="none" w:sz="0" w:space="0" w:color="auto"/>
                <w:bottom w:val="none" w:sz="0" w:space="0" w:color="auto"/>
                <w:right w:val="none" w:sz="0" w:space="0" w:color="auto"/>
              </w:divBdr>
            </w:div>
            <w:div w:id="1742366243">
              <w:marLeft w:val="0"/>
              <w:marRight w:val="0"/>
              <w:marTop w:val="0"/>
              <w:marBottom w:val="0"/>
              <w:divBdr>
                <w:top w:val="none" w:sz="0" w:space="0" w:color="auto"/>
                <w:left w:val="none" w:sz="0" w:space="0" w:color="auto"/>
                <w:bottom w:val="none" w:sz="0" w:space="0" w:color="auto"/>
                <w:right w:val="none" w:sz="0" w:space="0" w:color="auto"/>
              </w:divBdr>
            </w:div>
            <w:div w:id="2115320755">
              <w:marLeft w:val="0"/>
              <w:marRight w:val="0"/>
              <w:marTop w:val="0"/>
              <w:marBottom w:val="0"/>
              <w:divBdr>
                <w:top w:val="none" w:sz="0" w:space="0" w:color="auto"/>
                <w:left w:val="none" w:sz="0" w:space="0" w:color="auto"/>
                <w:bottom w:val="none" w:sz="0" w:space="0" w:color="auto"/>
                <w:right w:val="none" w:sz="0" w:space="0" w:color="auto"/>
              </w:divBdr>
            </w:div>
            <w:div w:id="1555892099">
              <w:marLeft w:val="0"/>
              <w:marRight w:val="0"/>
              <w:marTop w:val="0"/>
              <w:marBottom w:val="0"/>
              <w:divBdr>
                <w:top w:val="none" w:sz="0" w:space="0" w:color="auto"/>
                <w:left w:val="none" w:sz="0" w:space="0" w:color="auto"/>
                <w:bottom w:val="none" w:sz="0" w:space="0" w:color="auto"/>
                <w:right w:val="none" w:sz="0" w:space="0" w:color="auto"/>
              </w:divBdr>
            </w:div>
            <w:div w:id="1905068240">
              <w:marLeft w:val="0"/>
              <w:marRight w:val="0"/>
              <w:marTop w:val="0"/>
              <w:marBottom w:val="0"/>
              <w:divBdr>
                <w:top w:val="none" w:sz="0" w:space="0" w:color="auto"/>
                <w:left w:val="none" w:sz="0" w:space="0" w:color="auto"/>
                <w:bottom w:val="none" w:sz="0" w:space="0" w:color="auto"/>
                <w:right w:val="none" w:sz="0" w:space="0" w:color="auto"/>
              </w:divBdr>
            </w:div>
            <w:div w:id="715281805">
              <w:marLeft w:val="0"/>
              <w:marRight w:val="0"/>
              <w:marTop w:val="0"/>
              <w:marBottom w:val="0"/>
              <w:divBdr>
                <w:top w:val="none" w:sz="0" w:space="0" w:color="auto"/>
                <w:left w:val="none" w:sz="0" w:space="0" w:color="auto"/>
                <w:bottom w:val="none" w:sz="0" w:space="0" w:color="auto"/>
                <w:right w:val="none" w:sz="0" w:space="0" w:color="auto"/>
              </w:divBdr>
            </w:div>
            <w:div w:id="8243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06040">
      <w:bodyDiv w:val="1"/>
      <w:marLeft w:val="0"/>
      <w:marRight w:val="0"/>
      <w:marTop w:val="0"/>
      <w:marBottom w:val="0"/>
      <w:divBdr>
        <w:top w:val="none" w:sz="0" w:space="0" w:color="auto"/>
        <w:left w:val="none" w:sz="0" w:space="0" w:color="auto"/>
        <w:bottom w:val="none" w:sz="0" w:space="0" w:color="auto"/>
        <w:right w:val="none" w:sz="0" w:space="0" w:color="auto"/>
      </w:divBdr>
    </w:div>
    <w:div w:id="764425824">
      <w:bodyDiv w:val="1"/>
      <w:marLeft w:val="0"/>
      <w:marRight w:val="0"/>
      <w:marTop w:val="0"/>
      <w:marBottom w:val="0"/>
      <w:divBdr>
        <w:top w:val="none" w:sz="0" w:space="0" w:color="auto"/>
        <w:left w:val="none" w:sz="0" w:space="0" w:color="auto"/>
        <w:bottom w:val="none" w:sz="0" w:space="0" w:color="auto"/>
        <w:right w:val="none" w:sz="0" w:space="0" w:color="auto"/>
      </w:divBdr>
      <w:divsChild>
        <w:div w:id="842859291">
          <w:marLeft w:val="0"/>
          <w:marRight w:val="0"/>
          <w:marTop w:val="0"/>
          <w:marBottom w:val="0"/>
          <w:divBdr>
            <w:top w:val="none" w:sz="0" w:space="0" w:color="auto"/>
            <w:left w:val="none" w:sz="0" w:space="0" w:color="auto"/>
            <w:bottom w:val="none" w:sz="0" w:space="0" w:color="auto"/>
            <w:right w:val="none" w:sz="0" w:space="0" w:color="auto"/>
          </w:divBdr>
        </w:div>
        <w:div w:id="1759983791">
          <w:marLeft w:val="0"/>
          <w:marRight w:val="0"/>
          <w:marTop w:val="0"/>
          <w:marBottom w:val="0"/>
          <w:divBdr>
            <w:top w:val="none" w:sz="0" w:space="0" w:color="auto"/>
            <w:left w:val="none" w:sz="0" w:space="0" w:color="auto"/>
            <w:bottom w:val="none" w:sz="0" w:space="0" w:color="auto"/>
            <w:right w:val="none" w:sz="0" w:space="0" w:color="auto"/>
          </w:divBdr>
          <w:divsChild>
            <w:div w:id="1038160728">
              <w:marLeft w:val="0"/>
              <w:marRight w:val="0"/>
              <w:marTop w:val="0"/>
              <w:marBottom w:val="0"/>
              <w:divBdr>
                <w:top w:val="none" w:sz="0" w:space="0" w:color="auto"/>
                <w:left w:val="none" w:sz="0" w:space="0" w:color="auto"/>
                <w:bottom w:val="none" w:sz="0" w:space="0" w:color="auto"/>
                <w:right w:val="none" w:sz="0" w:space="0" w:color="auto"/>
              </w:divBdr>
            </w:div>
            <w:div w:id="628825313">
              <w:marLeft w:val="0"/>
              <w:marRight w:val="0"/>
              <w:marTop w:val="0"/>
              <w:marBottom w:val="0"/>
              <w:divBdr>
                <w:top w:val="none" w:sz="0" w:space="0" w:color="auto"/>
                <w:left w:val="none" w:sz="0" w:space="0" w:color="auto"/>
                <w:bottom w:val="none" w:sz="0" w:space="0" w:color="auto"/>
                <w:right w:val="none" w:sz="0" w:space="0" w:color="auto"/>
              </w:divBdr>
            </w:div>
            <w:div w:id="1899707099">
              <w:marLeft w:val="0"/>
              <w:marRight w:val="0"/>
              <w:marTop w:val="0"/>
              <w:marBottom w:val="0"/>
              <w:divBdr>
                <w:top w:val="none" w:sz="0" w:space="0" w:color="auto"/>
                <w:left w:val="none" w:sz="0" w:space="0" w:color="auto"/>
                <w:bottom w:val="none" w:sz="0" w:space="0" w:color="auto"/>
                <w:right w:val="none" w:sz="0" w:space="0" w:color="auto"/>
              </w:divBdr>
            </w:div>
            <w:div w:id="1960916482">
              <w:marLeft w:val="0"/>
              <w:marRight w:val="0"/>
              <w:marTop w:val="0"/>
              <w:marBottom w:val="0"/>
              <w:divBdr>
                <w:top w:val="none" w:sz="0" w:space="0" w:color="auto"/>
                <w:left w:val="none" w:sz="0" w:space="0" w:color="auto"/>
                <w:bottom w:val="none" w:sz="0" w:space="0" w:color="auto"/>
                <w:right w:val="none" w:sz="0" w:space="0" w:color="auto"/>
              </w:divBdr>
            </w:div>
            <w:div w:id="2066028290">
              <w:marLeft w:val="0"/>
              <w:marRight w:val="0"/>
              <w:marTop w:val="0"/>
              <w:marBottom w:val="0"/>
              <w:divBdr>
                <w:top w:val="none" w:sz="0" w:space="0" w:color="auto"/>
                <w:left w:val="none" w:sz="0" w:space="0" w:color="auto"/>
                <w:bottom w:val="none" w:sz="0" w:space="0" w:color="auto"/>
                <w:right w:val="none" w:sz="0" w:space="0" w:color="auto"/>
              </w:divBdr>
            </w:div>
            <w:div w:id="401870855">
              <w:marLeft w:val="0"/>
              <w:marRight w:val="0"/>
              <w:marTop w:val="0"/>
              <w:marBottom w:val="0"/>
              <w:divBdr>
                <w:top w:val="none" w:sz="0" w:space="0" w:color="auto"/>
                <w:left w:val="none" w:sz="0" w:space="0" w:color="auto"/>
                <w:bottom w:val="none" w:sz="0" w:space="0" w:color="auto"/>
                <w:right w:val="none" w:sz="0" w:space="0" w:color="auto"/>
              </w:divBdr>
            </w:div>
            <w:div w:id="482897270">
              <w:marLeft w:val="0"/>
              <w:marRight w:val="0"/>
              <w:marTop w:val="0"/>
              <w:marBottom w:val="0"/>
              <w:divBdr>
                <w:top w:val="none" w:sz="0" w:space="0" w:color="auto"/>
                <w:left w:val="none" w:sz="0" w:space="0" w:color="auto"/>
                <w:bottom w:val="none" w:sz="0" w:space="0" w:color="auto"/>
                <w:right w:val="none" w:sz="0" w:space="0" w:color="auto"/>
              </w:divBdr>
            </w:div>
            <w:div w:id="1701390401">
              <w:marLeft w:val="0"/>
              <w:marRight w:val="0"/>
              <w:marTop w:val="0"/>
              <w:marBottom w:val="0"/>
              <w:divBdr>
                <w:top w:val="none" w:sz="0" w:space="0" w:color="auto"/>
                <w:left w:val="none" w:sz="0" w:space="0" w:color="auto"/>
                <w:bottom w:val="none" w:sz="0" w:space="0" w:color="auto"/>
                <w:right w:val="none" w:sz="0" w:space="0" w:color="auto"/>
              </w:divBdr>
            </w:div>
            <w:div w:id="1201357260">
              <w:marLeft w:val="0"/>
              <w:marRight w:val="0"/>
              <w:marTop w:val="0"/>
              <w:marBottom w:val="0"/>
              <w:divBdr>
                <w:top w:val="none" w:sz="0" w:space="0" w:color="auto"/>
                <w:left w:val="none" w:sz="0" w:space="0" w:color="auto"/>
                <w:bottom w:val="none" w:sz="0" w:space="0" w:color="auto"/>
                <w:right w:val="none" w:sz="0" w:space="0" w:color="auto"/>
              </w:divBdr>
            </w:div>
            <w:div w:id="1159468456">
              <w:marLeft w:val="0"/>
              <w:marRight w:val="0"/>
              <w:marTop w:val="0"/>
              <w:marBottom w:val="0"/>
              <w:divBdr>
                <w:top w:val="none" w:sz="0" w:space="0" w:color="auto"/>
                <w:left w:val="none" w:sz="0" w:space="0" w:color="auto"/>
                <w:bottom w:val="none" w:sz="0" w:space="0" w:color="auto"/>
                <w:right w:val="none" w:sz="0" w:space="0" w:color="auto"/>
              </w:divBdr>
            </w:div>
            <w:div w:id="1484547510">
              <w:marLeft w:val="0"/>
              <w:marRight w:val="0"/>
              <w:marTop w:val="0"/>
              <w:marBottom w:val="0"/>
              <w:divBdr>
                <w:top w:val="none" w:sz="0" w:space="0" w:color="auto"/>
                <w:left w:val="none" w:sz="0" w:space="0" w:color="auto"/>
                <w:bottom w:val="none" w:sz="0" w:space="0" w:color="auto"/>
                <w:right w:val="none" w:sz="0" w:space="0" w:color="auto"/>
              </w:divBdr>
            </w:div>
            <w:div w:id="874974349">
              <w:marLeft w:val="0"/>
              <w:marRight w:val="0"/>
              <w:marTop w:val="0"/>
              <w:marBottom w:val="0"/>
              <w:divBdr>
                <w:top w:val="none" w:sz="0" w:space="0" w:color="auto"/>
                <w:left w:val="none" w:sz="0" w:space="0" w:color="auto"/>
                <w:bottom w:val="none" w:sz="0" w:space="0" w:color="auto"/>
                <w:right w:val="none" w:sz="0" w:space="0" w:color="auto"/>
              </w:divBdr>
            </w:div>
            <w:div w:id="110326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20079">
      <w:bodyDiv w:val="1"/>
      <w:marLeft w:val="0"/>
      <w:marRight w:val="0"/>
      <w:marTop w:val="0"/>
      <w:marBottom w:val="0"/>
      <w:divBdr>
        <w:top w:val="none" w:sz="0" w:space="0" w:color="auto"/>
        <w:left w:val="none" w:sz="0" w:space="0" w:color="auto"/>
        <w:bottom w:val="none" w:sz="0" w:space="0" w:color="auto"/>
        <w:right w:val="none" w:sz="0" w:space="0" w:color="auto"/>
      </w:divBdr>
    </w:div>
    <w:div w:id="854347064">
      <w:bodyDiv w:val="1"/>
      <w:marLeft w:val="0"/>
      <w:marRight w:val="0"/>
      <w:marTop w:val="0"/>
      <w:marBottom w:val="0"/>
      <w:divBdr>
        <w:top w:val="none" w:sz="0" w:space="0" w:color="auto"/>
        <w:left w:val="none" w:sz="0" w:space="0" w:color="auto"/>
        <w:bottom w:val="none" w:sz="0" w:space="0" w:color="auto"/>
        <w:right w:val="none" w:sz="0" w:space="0" w:color="auto"/>
      </w:divBdr>
    </w:div>
    <w:div w:id="874275535">
      <w:bodyDiv w:val="1"/>
      <w:marLeft w:val="0"/>
      <w:marRight w:val="0"/>
      <w:marTop w:val="0"/>
      <w:marBottom w:val="0"/>
      <w:divBdr>
        <w:top w:val="none" w:sz="0" w:space="0" w:color="auto"/>
        <w:left w:val="none" w:sz="0" w:space="0" w:color="auto"/>
        <w:bottom w:val="none" w:sz="0" w:space="0" w:color="auto"/>
        <w:right w:val="none" w:sz="0" w:space="0" w:color="auto"/>
      </w:divBdr>
      <w:divsChild>
        <w:div w:id="1597515167">
          <w:marLeft w:val="0"/>
          <w:marRight w:val="0"/>
          <w:marTop w:val="156"/>
          <w:marBottom w:val="156"/>
          <w:divBdr>
            <w:top w:val="none" w:sz="0" w:space="0" w:color="auto"/>
            <w:left w:val="none" w:sz="0" w:space="0" w:color="auto"/>
            <w:bottom w:val="none" w:sz="0" w:space="0" w:color="auto"/>
            <w:right w:val="none" w:sz="0" w:space="0" w:color="auto"/>
          </w:divBdr>
        </w:div>
        <w:div w:id="1498493034">
          <w:marLeft w:val="0"/>
          <w:marRight w:val="0"/>
          <w:marTop w:val="156"/>
          <w:marBottom w:val="156"/>
          <w:divBdr>
            <w:top w:val="none" w:sz="0" w:space="0" w:color="auto"/>
            <w:left w:val="none" w:sz="0" w:space="0" w:color="auto"/>
            <w:bottom w:val="none" w:sz="0" w:space="0" w:color="auto"/>
            <w:right w:val="none" w:sz="0" w:space="0" w:color="auto"/>
          </w:divBdr>
        </w:div>
        <w:div w:id="1607083016">
          <w:marLeft w:val="0"/>
          <w:marRight w:val="0"/>
          <w:marTop w:val="0"/>
          <w:marBottom w:val="0"/>
          <w:divBdr>
            <w:top w:val="none" w:sz="0" w:space="0" w:color="auto"/>
            <w:left w:val="none" w:sz="0" w:space="0" w:color="auto"/>
            <w:bottom w:val="none" w:sz="0" w:space="0" w:color="auto"/>
            <w:right w:val="none" w:sz="0" w:space="0" w:color="auto"/>
          </w:divBdr>
        </w:div>
        <w:div w:id="1379622764">
          <w:marLeft w:val="0"/>
          <w:marRight w:val="0"/>
          <w:marTop w:val="312"/>
          <w:marBottom w:val="312"/>
          <w:divBdr>
            <w:top w:val="none" w:sz="0" w:space="0" w:color="auto"/>
            <w:left w:val="none" w:sz="0" w:space="0" w:color="auto"/>
            <w:bottom w:val="none" w:sz="0" w:space="0" w:color="auto"/>
            <w:right w:val="none" w:sz="0" w:space="0" w:color="auto"/>
          </w:divBdr>
        </w:div>
        <w:div w:id="626737956">
          <w:marLeft w:val="0"/>
          <w:marRight w:val="0"/>
          <w:marTop w:val="312"/>
          <w:marBottom w:val="312"/>
          <w:divBdr>
            <w:top w:val="none" w:sz="0" w:space="0" w:color="auto"/>
            <w:left w:val="none" w:sz="0" w:space="0" w:color="auto"/>
            <w:bottom w:val="none" w:sz="0" w:space="0" w:color="auto"/>
            <w:right w:val="none" w:sz="0" w:space="0" w:color="auto"/>
          </w:divBdr>
        </w:div>
        <w:div w:id="1712682604">
          <w:marLeft w:val="0"/>
          <w:marRight w:val="0"/>
          <w:marTop w:val="0"/>
          <w:marBottom w:val="0"/>
          <w:divBdr>
            <w:top w:val="none" w:sz="0" w:space="0" w:color="auto"/>
            <w:left w:val="none" w:sz="0" w:space="0" w:color="auto"/>
            <w:bottom w:val="none" w:sz="0" w:space="0" w:color="auto"/>
            <w:right w:val="none" w:sz="0" w:space="0" w:color="auto"/>
          </w:divBdr>
        </w:div>
        <w:div w:id="1926453711">
          <w:marLeft w:val="0"/>
          <w:marRight w:val="0"/>
          <w:marTop w:val="0"/>
          <w:marBottom w:val="0"/>
          <w:divBdr>
            <w:top w:val="none" w:sz="0" w:space="0" w:color="auto"/>
            <w:left w:val="none" w:sz="0" w:space="0" w:color="auto"/>
            <w:bottom w:val="none" w:sz="0" w:space="0" w:color="auto"/>
            <w:right w:val="none" w:sz="0" w:space="0" w:color="auto"/>
          </w:divBdr>
          <w:divsChild>
            <w:div w:id="894505643">
              <w:marLeft w:val="0"/>
              <w:marRight w:val="0"/>
              <w:marTop w:val="0"/>
              <w:marBottom w:val="0"/>
              <w:divBdr>
                <w:top w:val="none" w:sz="0" w:space="0" w:color="auto"/>
                <w:left w:val="none" w:sz="0" w:space="0" w:color="auto"/>
                <w:bottom w:val="none" w:sz="0" w:space="0" w:color="auto"/>
                <w:right w:val="none" w:sz="0" w:space="0" w:color="auto"/>
              </w:divBdr>
            </w:div>
            <w:div w:id="648287843">
              <w:marLeft w:val="0"/>
              <w:marRight w:val="0"/>
              <w:marTop w:val="0"/>
              <w:marBottom w:val="0"/>
              <w:divBdr>
                <w:top w:val="none" w:sz="0" w:space="0" w:color="auto"/>
                <w:left w:val="none" w:sz="0" w:space="0" w:color="auto"/>
                <w:bottom w:val="none" w:sz="0" w:space="0" w:color="auto"/>
                <w:right w:val="none" w:sz="0" w:space="0" w:color="auto"/>
              </w:divBdr>
            </w:div>
            <w:div w:id="1835686042">
              <w:marLeft w:val="0"/>
              <w:marRight w:val="0"/>
              <w:marTop w:val="0"/>
              <w:marBottom w:val="0"/>
              <w:divBdr>
                <w:top w:val="none" w:sz="0" w:space="0" w:color="auto"/>
                <w:left w:val="none" w:sz="0" w:space="0" w:color="auto"/>
                <w:bottom w:val="none" w:sz="0" w:space="0" w:color="auto"/>
                <w:right w:val="none" w:sz="0" w:space="0" w:color="auto"/>
              </w:divBdr>
            </w:div>
            <w:div w:id="766582073">
              <w:marLeft w:val="0"/>
              <w:marRight w:val="0"/>
              <w:marTop w:val="0"/>
              <w:marBottom w:val="0"/>
              <w:divBdr>
                <w:top w:val="none" w:sz="0" w:space="0" w:color="auto"/>
                <w:left w:val="none" w:sz="0" w:space="0" w:color="auto"/>
                <w:bottom w:val="none" w:sz="0" w:space="0" w:color="auto"/>
                <w:right w:val="none" w:sz="0" w:space="0" w:color="auto"/>
              </w:divBdr>
            </w:div>
            <w:div w:id="905451400">
              <w:marLeft w:val="0"/>
              <w:marRight w:val="0"/>
              <w:marTop w:val="0"/>
              <w:marBottom w:val="0"/>
              <w:divBdr>
                <w:top w:val="none" w:sz="0" w:space="0" w:color="auto"/>
                <w:left w:val="none" w:sz="0" w:space="0" w:color="auto"/>
                <w:bottom w:val="none" w:sz="0" w:space="0" w:color="auto"/>
                <w:right w:val="none" w:sz="0" w:space="0" w:color="auto"/>
              </w:divBdr>
            </w:div>
            <w:div w:id="1007828934">
              <w:marLeft w:val="0"/>
              <w:marRight w:val="0"/>
              <w:marTop w:val="0"/>
              <w:marBottom w:val="0"/>
              <w:divBdr>
                <w:top w:val="none" w:sz="0" w:space="0" w:color="auto"/>
                <w:left w:val="none" w:sz="0" w:space="0" w:color="auto"/>
                <w:bottom w:val="none" w:sz="0" w:space="0" w:color="auto"/>
                <w:right w:val="none" w:sz="0" w:space="0" w:color="auto"/>
              </w:divBdr>
            </w:div>
            <w:div w:id="1033578416">
              <w:marLeft w:val="0"/>
              <w:marRight w:val="0"/>
              <w:marTop w:val="0"/>
              <w:marBottom w:val="0"/>
              <w:divBdr>
                <w:top w:val="none" w:sz="0" w:space="0" w:color="auto"/>
                <w:left w:val="none" w:sz="0" w:space="0" w:color="auto"/>
                <w:bottom w:val="none" w:sz="0" w:space="0" w:color="auto"/>
                <w:right w:val="none" w:sz="0" w:space="0" w:color="auto"/>
              </w:divBdr>
            </w:div>
            <w:div w:id="518392461">
              <w:marLeft w:val="0"/>
              <w:marRight w:val="0"/>
              <w:marTop w:val="0"/>
              <w:marBottom w:val="0"/>
              <w:divBdr>
                <w:top w:val="none" w:sz="0" w:space="0" w:color="auto"/>
                <w:left w:val="none" w:sz="0" w:space="0" w:color="auto"/>
                <w:bottom w:val="none" w:sz="0" w:space="0" w:color="auto"/>
                <w:right w:val="none" w:sz="0" w:space="0" w:color="auto"/>
              </w:divBdr>
            </w:div>
            <w:div w:id="1469467407">
              <w:marLeft w:val="0"/>
              <w:marRight w:val="0"/>
              <w:marTop w:val="0"/>
              <w:marBottom w:val="0"/>
              <w:divBdr>
                <w:top w:val="none" w:sz="0" w:space="0" w:color="auto"/>
                <w:left w:val="none" w:sz="0" w:space="0" w:color="auto"/>
                <w:bottom w:val="none" w:sz="0" w:space="0" w:color="auto"/>
                <w:right w:val="none" w:sz="0" w:space="0" w:color="auto"/>
              </w:divBdr>
            </w:div>
            <w:div w:id="394933077">
              <w:marLeft w:val="0"/>
              <w:marRight w:val="0"/>
              <w:marTop w:val="0"/>
              <w:marBottom w:val="0"/>
              <w:divBdr>
                <w:top w:val="none" w:sz="0" w:space="0" w:color="auto"/>
                <w:left w:val="none" w:sz="0" w:space="0" w:color="auto"/>
                <w:bottom w:val="none" w:sz="0" w:space="0" w:color="auto"/>
                <w:right w:val="none" w:sz="0" w:space="0" w:color="auto"/>
              </w:divBdr>
            </w:div>
            <w:div w:id="1641612178">
              <w:marLeft w:val="0"/>
              <w:marRight w:val="0"/>
              <w:marTop w:val="0"/>
              <w:marBottom w:val="0"/>
              <w:divBdr>
                <w:top w:val="none" w:sz="0" w:space="0" w:color="auto"/>
                <w:left w:val="none" w:sz="0" w:space="0" w:color="auto"/>
                <w:bottom w:val="none" w:sz="0" w:space="0" w:color="auto"/>
                <w:right w:val="none" w:sz="0" w:space="0" w:color="auto"/>
              </w:divBdr>
            </w:div>
            <w:div w:id="2029939533">
              <w:marLeft w:val="0"/>
              <w:marRight w:val="0"/>
              <w:marTop w:val="0"/>
              <w:marBottom w:val="0"/>
              <w:divBdr>
                <w:top w:val="none" w:sz="0" w:space="0" w:color="auto"/>
                <w:left w:val="none" w:sz="0" w:space="0" w:color="auto"/>
                <w:bottom w:val="none" w:sz="0" w:space="0" w:color="auto"/>
                <w:right w:val="none" w:sz="0" w:space="0" w:color="auto"/>
              </w:divBdr>
            </w:div>
            <w:div w:id="983701732">
              <w:marLeft w:val="0"/>
              <w:marRight w:val="0"/>
              <w:marTop w:val="0"/>
              <w:marBottom w:val="0"/>
              <w:divBdr>
                <w:top w:val="none" w:sz="0" w:space="0" w:color="auto"/>
                <w:left w:val="none" w:sz="0" w:space="0" w:color="auto"/>
                <w:bottom w:val="none" w:sz="0" w:space="0" w:color="auto"/>
                <w:right w:val="none" w:sz="0" w:space="0" w:color="auto"/>
              </w:divBdr>
            </w:div>
          </w:divsChild>
        </w:div>
        <w:div w:id="2044549692">
          <w:marLeft w:val="0"/>
          <w:marRight w:val="0"/>
          <w:marTop w:val="312"/>
          <w:marBottom w:val="312"/>
          <w:divBdr>
            <w:top w:val="none" w:sz="0" w:space="0" w:color="auto"/>
            <w:left w:val="none" w:sz="0" w:space="0" w:color="auto"/>
            <w:bottom w:val="none" w:sz="0" w:space="0" w:color="auto"/>
            <w:right w:val="none" w:sz="0" w:space="0" w:color="auto"/>
          </w:divBdr>
        </w:div>
        <w:div w:id="1408456257">
          <w:marLeft w:val="0"/>
          <w:marRight w:val="0"/>
          <w:marTop w:val="156"/>
          <w:marBottom w:val="156"/>
          <w:divBdr>
            <w:top w:val="none" w:sz="0" w:space="0" w:color="auto"/>
            <w:left w:val="none" w:sz="0" w:space="0" w:color="auto"/>
            <w:bottom w:val="none" w:sz="0" w:space="0" w:color="auto"/>
            <w:right w:val="none" w:sz="0" w:space="0" w:color="auto"/>
          </w:divBdr>
        </w:div>
        <w:div w:id="320668282">
          <w:marLeft w:val="0"/>
          <w:marRight w:val="0"/>
          <w:marTop w:val="156"/>
          <w:marBottom w:val="156"/>
          <w:divBdr>
            <w:top w:val="none" w:sz="0" w:space="0" w:color="auto"/>
            <w:left w:val="none" w:sz="0" w:space="0" w:color="auto"/>
            <w:bottom w:val="none" w:sz="0" w:space="0" w:color="auto"/>
            <w:right w:val="none" w:sz="0" w:space="0" w:color="auto"/>
          </w:divBdr>
        </w:div>
        <w:div w:id="8795728">
          <w:marLeft w:val="0"/>
          <w:marRight w:val="0"/>
          <w:marTop w:val="156"/>
          <w:marBottom w:val="156"/>
          <w:divBdr>
            <w:top w:val="none" w:sz="0" w:space="0" w:color="auto"/>
            <w:left w:val="none" w:sz="0" w:space="0" w:color="auto"/>
            <w:bottom w:val="none" w:sz="0" w:space="0" w:color="auto"/>
            <w:right w:val="none" w:sz="0" w:space="0" w:color="auto"/>
          </w:divBdr>
        </w:div>
        <w:div w:id="891426351">
          <w:marLeft w:val="0"/>
          <w:marRight w:val="0"/>
          <w:marTop w:val="0"/>
          <w:marBottom w:val="0"/>
          <w:divBdr>
            <w:top w:val="none" w:sz="0" w:space="0" w:color="auto"/>
            <w:left w:val="none" w:sz="0" w:space="0" w:color="auto"/>
            <w:bottom w:val="none" w:sz="0" w:space="0" w:color="auto"/>
            <w:right w:val="none" w:sz="0" w:space="0" w:color="auto"/>
          </w:divBdr>
          <w:divsChild>
            <w:div w:id="934945732">
              <w:marLeft w:val="0"/>
              <w:marRight w:val="0"/>
              <w:marTop w:val="0"/>
              <w:marBottom w:val="0"/>
              <w:divBdr>
                <w:top w:val="none" w:sz="0" w:space="0" w:color="auto"/>
                <w:left w:val="none" w:sz="0" w:space="0" w:color="auto"/>
                <w:bottom w:val="none" w:sz="0" w:space="0" w:color="auto"/>
                <w:right w:val="none" w:sz="0" w:space="0" w:color="auto"/>
              </w:divBdr>
            </w:div>
          </w:divsChild>
        </w:div>
        <w:div w:id="560793746">
          <w:marLeft w:val="0"/>
          <w:marRight w:val="0"/>
          <w:marTop w:val="0"/>
          <w:marBottom w:val="0"/>
          <w:divBdr>
            <w:top w:val="none" w:sz="0" w:space="0" w:color="auto"/>
            <w:left w:val="none" w:sz="0" w:space="0" w:color="auto"/>
            <w:bottom w:val="none" w:sz="0" w:space="0" w:color="auto"/>
            <w:right w:val="none" w:sz="0" w:space="0" w:color="auto"/>
          </w:divBdr>
        </w:div>
        <w:div w:id="1398894326">
          <w:marLeft w:val="0"/>
          <w:marRight w:val="0"/>
          <w:marTop w:val="0"/>
          <w:marBottom w:val="0"/>
          <w:divBdr>
            <w:top w:val="none" w:sz="0" w:space="0" w:color="auto"/>
            <w:left w:val="none" w:sz="0" w:space="0" w:color="auto"/>
            <w:bottom w:val="none" w:sz="0" w:space="0" w:color="auto"/>
            <w:right w:val="none" w:sz="0" w:space="0" w:color="auto"/>
          </w:divBdr>
        </w:div>
        <w:div w:id="1894851943">
          <w:marLeft w:val="0"/>
          <w:marRight w:val="0"/>
          <w:marTop w:val="0"/>
          <w:marBottom w:val="0"/>
          <w:divBdr>
            <w:top w:val="none" w:sz="0" w:space="0" w:color="auto"/>
            <w:left w:val="none" w:sz="0" w:space="0" w:color="auto"/>
            <w:bottom w:val="none" w:sz="0" w:space="0" w:color="auto"/>
            <w:right w:val="none" w:sz="0" w:space="0" w:color="auto"/>
          </w:divBdr>
        </w:div>
        <w:div w:id="1997220324">
          <w:marLeft w:val="0"/>
          <w:marRight w:val="0"/>
          <w:marTop w:val="0"/>
          <w:marBottom w:val="0"/>
          <w:divBdr>
            <w:top w:val="none" w:sz="0" w:space="0" w:color="auto"/>
            <w:left w:val="none" w:sz="0" w:space="0" w:color="auto"/>
            <w:bottom w:val="none" w:sz="0" w:space="0" w:color="auto"/>
            <w:right w:val="none" w:sz="0" w:space="0" w:color="auto"/>
          </w:divBdr>
        </w:div>
        <w:div w:id="785658868">
          <w:marLeft w:val="0"/>
          <w:marRight w:val="0"/>
          <w:marTop w:val="0"/>
          <w:marBottom w:val="0"/>
          <w:divBdr>
            <w:top w:val="none" w:sz="0" w:space="0" w:color="auto"/>
            <w:left w:val="none" w:sz="0" w:space="0" w:color="auto"/>
            <w:bottom w:val="none" w:sz="0" w:space="0" w:color="auto"/>
            <w:right w:val="none" w:sz="0" w:space="0" w:color="auto"/>
          </w:divBdr>
        </w:div>
        <w:div w:id="874200584">
          <w:marLeft w:val="0"/>
          <w:marRight w:val="0"/>
          <w:marTop w:val="0"/>
          <w:marBottom w:val="0"/>
          <w:divBdr>
            <w:top w:val="none" w:sz="0" w:space="0" w:color="auto"/>
            <w:left w:val="none" w:sz="0" w:space="0" w:color="auto"/>
            <w:bottom w:val="none" w:sz="0" w:space="0" w:color="auto"/>
            <w:right w:val="none" w:sz="0" w:space="0" w:color="auto"/>
          </w:divBdr>
        </w:div>
        <w:div w:id="1408725956">
          <w:marLeft w:val="0"/>
          <w:marRight w:val="0"/>
          <w:marTop w:val="0"/>
          <w:marBottom w:val="0"/>
          <w:divBdr>
            <w:top w:val="none" w:sz="0" w:space="0" w:color="auto"/>
            <w:left w:val="none" w:sz="0" w:space="0" w:color="auto"/>
            <w:bottom w:val="none" w:sz="0" w:space="0" w:color="auto"/>
            <w:right w:val="none" w:sz="0" w:space="0" w:color="auto"/>
          </w:divBdr>
        </w:div>
        <w:div w:id="1314799618">
          <w:marLeft w:val="0"/>
          <w:marRight w:val="0"/>
          <w:marTop w:val="0"/>
          <w:marBottom w:val="0"/>
          <w:divBdr>
            <w:top w:val="none" w:sz="0" w:space="0" w:color="auto"/>
            <w:left w:val="none" w:sz="0" w:space="0" w:color="auto"/>
            <w:bottom w:val="none" w:sz="0" w:space="0" w:color="auto"/>
            <w:right w:val="none" w:sz="0" w:space="0" w:color="auto"/>
          </w:divBdr>
        </w:div>
        <w:div w:id="597181805">
          <w:marLeft w:val="0"/>
          <w:marRight w:val="0"/>
          <w:marTop w:val="0"/>
          <w:marBottom w:val="0"/>
          <w:divBdr>
            <w:top w:val="none" w:sz="0" w:space="0" w:color="auto"/>
            <w:left w:val="none" w:sz="0" w:space="0" w:color="auto"/>
            <w:bottom w:val="none" w:sz="0" w:space="0" w:color="auto"/>
            <w:right w:val="none" w:sz="0" w:space="0" w:color="auto"/>
          </w:divBdr>
        </w:div>
        <w:div w:id="215704512">
          <w:marLeft w:val="0"/>
          <w:marRight w:val="0"/>
          <w:marTop w:val="0"/>
          <w:marBottom w:val="0"/>
          <w:divBdr>
            <w:top w:val="none" w:sz="0" w:space="0" w:color="auto"/>
            <w:left w:val="none" w:sz="0" w:space="0" w:color="auto"/>
            <w:bottom w:val="none" w:sz="0" w:space="0" w:color="auto"/>
            <w:right w:val="none" w:sz="0" w:space="0" w:color="auto"/>
          </w:divBdr>
        </w:div>
        <w:div w:id="1721519136">
          <w:marLeft w:val="0"/>
          <w:marRight w:val="0"/>
          <w:marTop w:val="0"/>
          <w:marBottom w:val="0"/>
          <w:divBdr>
            <w:top w:val="none" w:sz="0" w:space="0" w:color="auto"/>
            <w:left w:val="none" w:sz="0" w:space="0" w:color="auto"/>
            <w:bottom w:val="none" w:sz="0" w:space="0" w:color="auto"/>
            <w:right w:val="none" w:sz="0" w:space="0" w:color="auto"/>
          </w:divBdr>
        </w:div>
        <w:div w:id="46296537">
          <w:marLeft w:val="0"/>
          <w:marRight w:val="0"/>
          <w:marTop w:val="0"/>
          <w:marBottom w:val="0"/>
          <w:divBdr>
            <w:top w:val="none" w:sz="0" w:space="0" w:color="auto"/>
            <w:left w:val="none" w:sz="0" w:space="0" w:color="auto"/>
            <w:bottom w:val="none" w:sz="0" w:space="0" w:color="auto"/>
            <w:right w:val="none" w:sz="0" w:space="0" w:color="auto"/>
          </w:divBdr>
        </w:div>
        <w:div w:id="1248803021">
          <w:marLeft w:val="0"/>
          <w:marRight w:val="0"/>
          <w:marTop w:val="156"/>
          <w:marBottom w:val="156"/>
          <w:divBdr>
            <w:top w:val="none" w:sz="0" w:space="0" w:color="auto"/>
            <w:left w:val="none" w:sz="0" w:space="0" w:color="auto"/>
            <w:bottom w:val="none" w:sz="0" w:space="0" w:color="auto"/>
            <w:right w:val="none" w:sz="0" w:space="0" w:color="auto"/>
          </w:divBdr>
        </w:div>
        <w:div w:id="592856990">
          <w:marLeft w:val="0"/>
          <w:marRight w:val="0"/>
          <w:marTop w:val="156"/>
          <w:marBottom w:val="156"/>
          <w:divBdr>
            <w:top w:val="none" w:sz="0" w:space="0" w:color="auto"/>
            <w:left w:val="none" w:sz="0" w:space="0" w:color="auto"/>
            <w:bottom w:val="none" w:sz="0" w:space="0" w:color="auto"/>
            <w:right w:val="none" w:sz="0" w:space="0" w:color="auto"/>
          </w:divBdr>
        </w:div>
        <w:div w:id="390423065">
          <w:marLeft w:val="0"/>
          <w:marRight w:val="0"/>
          <w:marTop w:val="312"/>
          <w:marBottom w:val="312"/>
          <w:divBdr>
            <w:top w:val="none" w:sz="0" w:space="0" w:color="auto"/>
            <w:left w:val="none" w:sz="0" w:space="0" w:color="auto"/>
            <w:bottom w:val="none" w:sz="0" w:space="0" w:color="auto"/>
            <w:right w:val="none" w:sz="0" w:space="0" w:color="auto"/>
          </w:divBdr>
        </w:div>
        <w:div w:id="1961497459">
          <w:marLeft w:val="0"/>
          <w:marRight w:val="0"/>
          <w:marTop w:val="0"/>
          <w:marBottom w:val="0"/>
          <w:divBdr>
            <w:top w:val="none" w:sz="0" w:space="0" w:color="auto"/>
            <w:left w:val="none" w:sz="0" w:space="0" w:color="auto"/>
            <w:bottom w:val="none" w:sz="0" w:space="0" w:color="auto"/>
            <w:right w:val="none" w:sz="0" w:space="0" w:color="auto"/>
          </w:divBdr>
        </w:div>
        <w:div w:id="719939593">
          <w:marLeft w:val="0"/>
          <w:marRight w:val="0"/>
          <w:marTop w:val="0"/>
          <w:marBottom w:val="312"/>
          <w:divBdr>
            <w:top w:val="none" w:sz="0" w:space="0" w:color="auto"/>
            <w:left w:val="none" w:sz="0" w:space="0" w:color="auto"/>
            <w:bottom w:val="none" w:sz="0" w:space="0" w:color="auto"/>
            <w:right w:val="none" w:sz="0" w:space="0" w:color="auto"/>
          </w:divBdr>
        </w:div>
        <w:div w:id="949700070">
          <w:marLeft w:val="0"/>
          <w:marRight w:val="0"/>
          <w:marTop w:val="0"/>
          <w:marBottom w:val="0"/>
          <w:divBdr>
            <w:top w:val="none" w:sz="0" w:space="0" w:color="auto"/>
            <w:left w:val="none" w:sz="0" w:space="0" w:color="auto"/>
            <w:bottom w:val="none" w:sz="0" w:space="0" w:color="auto"/>
            <w:right w:val="none" w:sz="0" w:space="0" w:color="auto"/>
          </w:divBdr>
        </w:div>
      </w:divsChild>
    </w:div>
    <w:div w:id="984503394">
      <w:bodyDiv w:val="1"/>
      <w:marLeft w:val="0"/>
      <w:marRight w:val="0"/>
      <w:marTop w:val="0"/>
      <w:marBottom w:val="0"/>
      <w:divBdr>
        <w:top w:val="none" w:sz="0" w:space="0" w:color="auto"/>
        <w:left w:val="none" w:sz="0" w:space="0" w:color="auto"/>
        <w:bottom w:val="none" w:sz="0" w:space="0" w:color="auto"/>
        <w:right w:val="none" w:sz="0" w:space="0" w:color="auto"/>
      </w:divBdr>
    </w:div>
    <w:div w:id="1024214832">
      <w:bodyDiv w:val="1"/>
      <w:marLeft w:val="0"/>
      <w:marRight w:val="0"/>
      <w:marTop w:val="0"/>
      <w:marBottom w:val="0"/>
      <w:divBdr>
        <w:top w:val="none" w:sz="0" w:space="0" w:color="auto"/>
        <w:left w:val="none" w:sz="0" w:space="0" w:color="auto"/>
        <w:bottom w:val="none" w:sz="0" w:space="0" w:color="auto"/>
        <w:right w:val="none" w:sz="0" w:space="0" w:color="auto"/>
      </w:divBdr>
    </w:div>
    <w:div w:id="1031959737">
      <w:bodyDiv w:val="1"/>
      <w:marLeft w:val="0"/>
      <w:marRight w:val="0"/>
      <w:marTop w:val="0"/>
      <w:marBottom w:val="0"/>
      <w:divBdr>
        <w:top w:val="none" w:sz="0" w:space="0" w:color="auto"/>
        <w:left w:val="none" w:sz="0" w:space="0" w:color="auto"/>
        <w:bottom w:val="none" w:sz="0" w:space="0" w:color="auto"/>
        <w:right w:val="none" w:sz="0" w:space="0" w:color="auto"/>
      </w:divBdr>
      <w:divsChild>
        <w:div w:id="1591935293">
          <w:marLeft w:val="0"/>
          <w:marRight w:val="0"/>
          <w:marTop w:val="156"/>
          <w:marBottom w:val="156"/>
          <w:divBdr>
            <w:top w:val="none" w:sz="0" w:space="0" w:color="auto"/>
            <w:left w:val="none" w:sz="0" w:space="0" w:color="auto"/>
            <w:bottom w:val="none" w:sz="0" w:space="0" w:color="auto"/>
            <w:right w:val="none" w:sz="0" w:space="0" w:color="auto"/>
          </w:divBdr>
        </w:div>
        <w:div w:id="450828025">
          <w:marLeft w:val="0"/>
          <w:marRight w:val="0"/>
          <w:marTop w:val="156"/>
          <w:marBottom w:val="156"/>
          <w:divBdr>
            <w:top w:val="none" w:sz="0" w:space="0" w:color="auto"/>
            <w:left w:val="none" w:sz="0" w:space="0" w:color="auto"/>
            <w:bottom w:val="none" w:sz="0" w:space="0" w:color="auto"/>
            <w:right w:val="none" w:sz="0" w:space="0" w:color="auto"/>
          </w:divBdr>
        </w:div>
        <w:div w:id="1280139149">
          <w:marLeft w:val="0"/>
          <w:marRight w:val="0"/>
          <w:marTop w:val="0"/>
          <w:marBottom w:val="0"/>
          <w:divBdr>
            <w:top w:val="none" w:sz="0" w:space="0" w:color="auto"/>
            <w:left w:val="none" w:sz="0" w:space="0" w:color="auto"/>
            <w:bottom w:val="none" w:sz="0" w:space="0" w:color="auto"/>
            <w:right w:val="none" w:sz="0" w:space="0" w:color="auto"/>
          </w:divBdr>
        </w:div>
        <w:div w:id="1427580084">
          <w:marLeft w:val="0"/>
          <w:marRight w:val="0"/>
          <w:marTop w:val="312"/>
          <w:marBottom w:val="312"/>
          <w:divBdr>
            <w:top w:val="none" w:sz="0" w:space="0" w:color="auto"/>
            <w:left w:val="none" w:sz="0" w:space="0" w:color="auto"/>
            <w:bottom w:val="none" w:sz="0" w:space="0" w:color="auto"/>
            <w:right w:val="none" w:sz="0" w:space="0" w:color="auto"/>
          </w:divBdr>
        </w:div>
        <w:div w:id="932516544">
          <w:marLeft w:val="0"/>
          <w:marRight w:val="0"/>
          <w:marTop w:val="312"/>
          <w:marBottom w:val="312"/>
          <w:divBdr>
            <w:top w:val="none" w:sz="0" w:space="0" w:color="auto"/>
            <w:left w:val="none" w:sz="0" w:space="0" w:color="auto"/>
            <w:bottom w:val="none" w:sz="0" w:space="0" w:color="auto"/>
            <w:right w:val="none" w:sz="0" w:space="0" w:color="auto"/>
          </w:divBdr>
        </w:div>
        <w:div w:id="1462378583">
          <w:marLeft w:val="0"/>
          <w:marRight w:val="0"/>
          <w:marTop w:val="0"/>
          <w:marBottom w:val="0"/>
          <w:divBdr>
            <w:top w:val="none" w:sz="0" w:space="0" w:color="auto"/>
            <w:left w:val="none" w:sz="0" w:space="0" w:color="auto"/>
            <w:bottom w:val="none" w:sz="0" w:space="0" w:color="auto"/>
            <w:right w:val="none" w:sz="0" w:space="0" w:color="auto"/>
          </w:divBdr>
        </w:div>
        <w:div w:id="1501311308">
          <w:marLeft w:val="0"/>
          <w:marRight w:val="0"/>
          <w:marTop w:val="0"/>
          <w:marBottom w:val="0"/>
          <w:divBdr>
            <w:top w:val="none" w:sz="0" w:space="0" w:color="auto"/>
            <w:left w:val="none" w:sz="0" w:space="0" w:color="auto"/>
            <w:bottom w:val="none" w:sz="0" w:space="0" w:color="auto"/>
            <w:right w:val="none" w:sz="0" w:space="0" w:color="auto"/>
          </w:divBdr>
          <w:divsChild>
            <w:div w:id="1100487139">
              <w:marLeft w:val="0"/>
              <w:marRight w:val="0"/>
              <w:marTop w:val="0"/>
              <w:marBottom w:val="0"/>
              <w:divBdr>
                <w:top w:val="none" w:sz="0" w:space="0" w:color="auto"/>
                <w:left w:val="none" w:sz="0" w:space="0" w:color="auto"/>
                <w:bottom w:val="none" w:sz="0" w:space="0" w:color="auto"/>
                <w:right w:val="none" w:sz="0" w:space="0" w:color="auto"/>
              </w:divBdr>
            </w:div>
            <w:div w:id="540436855">
              <w:marLeft w:val="0"/>
              <w:marRight w:val="0"/>
              <w:marTop w:val="0"/>
              <w:marBottom w:val="0"/>
              <w:divBdr>
                <w:top w:val="none" w:sz="0" w:space="0" w:color="auto"/>
                <w:left w:val="none" w:sz="0" w:space="0" w:color="auto"/>
                <w:bottom w:val="none" w:sz="0" w:space="0" w:color="auto"/>
                <w:right w:val="none" w:sz="0" w:space="0" w:color="auto"/>
              </w:divBdr>
            </w:div>
            <w:div w:id="315765506">
              <w:marLeft w:val="0"/>
              <w:marRight w:val="0"/>
              <w:marTop w:val="0"/>
              <w:marBottom w:val="0"/>
              <w:divBdr>
                <w:top w:val="none" w:sz="0" w:space="0" w:color="auto"/>
                <w:left w:val="none" w:sz="0" w:space="0" w:color="auto"/>
                <w:bottom w:val="none" w:sz="0" w:space="0" w:color="auto"/>
                <w:right w:val="none" w:sz="0" w:space="0" w:color="auto"/>
              </w:divBdr>
            </w:div>
            <w:div w:id="2109498341">
              <w:marLeft w:val="0"/>
              <w:marRight w:val="0"/>
              <w:marTop w:val="0"/>
              <w:marBottom w:val="0"/>
              <w:divBdr>
                <w:top w:val="none" w:sz="0" w:space="0" w:color="auto"/>
                <w:left w:val="none" w:sz="0" w:space="0" w:color="auto"/>
                <w:bottom w:val="none" w:sz="0" w:space="0" w:color="auto"/>
                <w:right w:val="none" w:sz="0" w:space="0" w:color="auto"/>
              </w:divBdr>
            </w:div>
            <w:div w:id="2039892179">
              <w:marLeft w:val="0"/>
              <w:marRight w:val="0"/>
              <w:marTop w:val="0"/>
              <w:marBottom w:val="0"/>
              <w:divBdr>
                <w:top w:val="none" w:sz="0" w:space="0" w:color="auto"/>
                <w:left w:val="none" w:sz="0" w:space="0" w:color="auto"/>
                <w:bottom w:val="none" w:sz="0" w:space="0" w:color="auto"/>
                <w:right w:val="none" w:sz="0" w:space="0" w:color="auto"/>
              </w:divBdr>
            </w:div>
            <w:div w:id="2133084524">
              <w:marLeft w:val="0"/>
              <w:marRight w:val="0"/>
              <w:marTop w:val="0"/>
              <w:marBottom w:val="0"/>
              <w:divBdr>
                <w:top w:val="none" w:sz="0" w:space="0" w:color="auto"/>
                <w:left w:val="none" w:sz="0" w:space="0" w:color="auto"/>
                <w:bottom w:val="none" w:sz="0" w:space="0" w:color="auto"/>
                <w:right w:val="none" w:sz="0" w:space="0" w:color="auto"/>
              </w:divBdr>
            </w:div>
            <w:div w:id="1300843207">
              <w:marLeft w:val="0"/>
              <w:marRight w:val="0"/>
              <w:marTop w:val="0"/>
              <w:marBottom w:val="0"/>
              <w:divBdr>
                <w:top w:val="none" w:sz="0" w:space="0" w:color="auto"/>
                <w:left w:val="none" w:sz="0" w:space="0" w:color="auto"/>
                <w:bottom w:val="none" w:sz="0" w:space="0" w:color="auto"/>
                <w:right w:val="none" w:sz="0" w:space="0" w:color="auto"/>
              </w:divBdr>
            </w:div>
            <w:div w:id="1723944241">
              <w:marLeft w:val="0"/>
              <w:marRight w:val="0"/>
              <w:marTop w:val="0"/>
              <w:marBottom w:val="0"/>
              <w:divBdr>
                <w:top w:val="none" w:sz="0" w:space="0" w:color="auto"/>
                <w:left w:val="none" w:sz="0" w:space="0" w:color="auto"/>
                <w:bottom w:val="none" w:sz="0" w:space="0" w:color="auto"/>
                <w:right w:val="none" w:sz="0" w:space="0" w:color="auto"/>
              </w:divBdr>
            </w:div>
            <w:div w:id="2124497523">
              <w:marLeft w:val="0"/>
              <w:marRight w:val="0"/>
              <w:marTop w:val="0"/>
              <w:marBottom w:val="0"/>
              <w:divBdr>
                <w:top w:val="none" w:sz="0" w:space="0" w:color="auto"/>
                <w:left w:val="none" w:sz="0" w:space="0" w:color="auto"/>
                <w:bottom w:val="none" w:sz="0" w:space="0" w:color="auto"/>
                <w:right w:val="none" w:sz="0" w:space="0" w:color="auto"/>
              </w:divBdr>
            </w:div>
            <w:div w:id="1248609709">
              <w:marLeft w:val="0"/>
              <w:marRight w:val="0"/>
              <w:marTop w:val="0"/>
              <w:marBottom w:val="0"/>
              <w:divBdr>
                <w:top w:val="none" w:sz="0" w:space="0" w:color="auto"/>
                <w:left w:val="none" w:sz="0" w:space="0" w:color="auto"/>
                <w:bottom w:val="none" w:sz="0" w:space="0" w:color="auto"/>
                <w:right w:val="none" w:sz="0" w:space="0" w:color="auto"/>
              </w:divBdr>
            </w:div>
            <w:div w:id="1243292660">
              <w:marLeft w:val="0"/>
              <w:marRight w:val="0"/>
              <w:marTop w:val="0"/>
              <w:marBottom w:val="0"/>
              <w:divBdr>
                <w:top w:val="none" w:sz="0" w:space="0" w:color="auto"/>
                <w:left w:val="none" w:sz="0" w:space="0" w:color="auto"/>
                <w:bottom w:val="none" w:sz="0" w:space="0" w:color="auto"/>
                <w:right w:val="none" w:sz="0" w:space="0" w:color="auto"/>
              </w:divBdr>
            </w:div>
            <w:div w:id="1274290969">
              <w:marLeft w:val="0"/>
              <w:marRight w:val="0"/>
              <w:marTop w:val="0"/>
              <w:marBottom w:val="0"/>
              <w:divBdr>
                <w:top w:val="none" w:sz="0" w:space="0" w:color="auto"/>
                <w:left w:val="none" w:sz="0" w:space="0" w:color="auto"/>
                <w:bottom w:val="none" w:sz="0" w:space="0" w:color="auto"/>
                <w:right w:val="none" w:sz="0" w:space="0" w:color="auto"/>
              </w:divBdr>
            </w:div>
            <w:div w:id="1080448532">
              <w:marLeft w:val="0"/>
              <w:marRight w:val="0"/>
              <w:marTop w:val="0"/>
              <w:marBottom w:val="0"/>
              <w:divBdr>
                <w:top w:val="none" w:sz="0" w:space="0" w:color="auto"/>
                <w:left w:val="none" w:sz="0" w:space="0" w:color="auto"/>
                <w:bottom w:val="none" w:sz="0" w:space="0" w:color="auto"/>
                <w:right w:val="none" w:sz="0" w:space="0" w:color="auto"/>
              </w:divBdr>
            </w:div>
          </w:divsChild>
        </w:div>
        <w:div w:id="900407603">
          <w:marLeft w:val="0"/>
          <w:marRight w:val="0"/>
          <w:marTop w:val="312"/>
          <w:marBottom w:val="312"/>
          <w:divBdr>
            <w:top w:val="none" w:sz="0" w:space="0" w:color="auto"/>
            <w:left w:val="none" w:sz="0" w:space="0" w:color="auto"/>
            <w:bottom w:val="none" w:sz="0" w:space="0" w:color="auto"/>
            <w:right w:val="none" w:sz="0" w:space="0" w:color="auto"/>
          </w:divBdr>
        </w:div>
        <w:div w:id="968435519">
          <w:marLeft w:val="0"/>
          <w:marRight w:val="0"/>
          <w:marTop w:val="156"/>
          <w:marBottom w:val="156"/>
          <w:divBdr>
            <w:top w:val="none" w:sz="0" w:space="0" w:color="auto"/>
            <w:left w:val="none" w:sz="0" w:space="0" w:color="auto"/>
            <w:bottom w:val="none" w:sz="0" w:space="0" w:color="auto"/>
            <w:right w:val="none" w:sz="0" w:space="0" w:color="auto"/>
          </w:divBdr>
        </w:div>
        <w:div w:id="497771068">
          <w:marLeft w:val="0"/>
          <w:marRight w:val="0"/>
          <w:marTop w:val="156"/>
          <w:marBottom w:val="156"/>
          <w:divBdr>
            <w:top w:val="none" w:sz="0" w:space="0" w:color="auto"/>
            <w:left w:val="none" w:sz="0" w:space="0" w:color="auto"/>
            <w:bottom w:val="none" w:sz="0" w:space="0" w:color="auto"/>
            <w:right w:val="none" w:sz="0" w:space="0" w:color="auto"/>
          </w:divBdr>
        </w:div>
        <w:div w:id="755904067">
          <w:marLeft w:val="0"/>
          <w:marRight w:val="0"/>
          <w:marTop w:val="156"/>
          <w:marBottom w:val="156"/>
          <w:divBdr>
            <w:top w:val="none" w:sz="0" w:space="0" w:color="auto"/>
            <w:left w:val="none" w:sz="0" w:space="0" w:color="auto"/>
            <w:bottom w:val="none" w:sz="0" w:space="0" w:color="auto"/>
            <w:right w:val="none" w:sz="0" w:space="0" w:color="auto"/>
          </w:divBdr>
        </w:div>
        <w:div w:id="7493090">
          <w:marLeft w:val="0"/>
          <w:marRight w:val="0"/>
          <w:marTop w:val="0"/>
          <w:marBottom w:val="0"/>
          <w:divBdr>
            <w:top w:val="none" w:sz="0" w:space="0" w:color="auto"/>
            <w:left w:val="none" w:sz="0" w:space="0" w:color="auto"/>
            <w:bottom w:val="none" w:sz="0" w:space="0" w:color="auto"/>
            <w:right w:val="none" w:sz="0" w:space="0" w:color="auto"/>
          </w:divBdr>
          <w:divsChild>
            <w:div w:id="1307122837">
              <w:marLeft w:val="0"/>
              <w:marRight w:val="0"/>
              <w:marTop w:val="0"/>
              <w:marBottom w:val="0"/>
              <w:divBdr>
                <w:top w:val="none" w:sz="0" w:space="0" w:color="auto"/>
                <w:left w:val="none" w:sz="0" w:space="0" w:color="auto"/>
                <w:bottom w:val="none" w:sz="0" w:space="0" w:color="auto"/>
                <w:right w:val="none" w:sz="0" w:space="0" w:color="auto"/>
              </w:divBdr>
            </w:div>
          </w:divsChild>
        </w:div>
        <w:div w:id="1523006744">
          <w:marLeft w:val="0"/>
          <w:marRight w:val="0"/>
          <w:marTop w:val="0"/>
          <w:marBottom w:val="0"/>
          <w:divBdr>
            <w:top w:val="none" w:sz="0" w:space="0" w:color="auto"/>
            <w:left w:val="none" w:sz="0" w:space="0" w:color="auto"/>
            <w:bottom w:val="none" w:sz="0" w:space="0" w:color="auto"/>
            <w:right w:val="none" w:sz="0" w:space="0" w:color="auto"/>
          </w:divBdr>
        </w:div>
        <w:div w:id="1739742106">
          <w:marLeft w:val="0"/>
          <w:marRight w:val="0"/>
          <w:marTop w:val="0"/>
          <w:marBottom w:val="0"/>
          <w:divBdr>
            <w:top w:val="none" w:sz="0" w:space="0" w:color="auto"/>
            <w:left w:val="none" w:sz="0" w:space="0" w:color="auto"/>
            <w:bottom w:val="none" w:sz="0" w:space="0" w:color="auto"/>
            <w:right w:val="none" w:sz="0" w:space="0" w:color="auto"/>
          </w:divBdr>
        </w:div>
        <w:div w:id="1306811594">
          <w:marLeft w:val="0"/>
          <w:marRight w:val="0"/>
          <w:marTop w:val="0"/>
          <w:marBottom w:val="0"/>
          <w:divBdr>
            <w:top w:val="none" w:sz="0" w:space="0" w:color="auto"/>
            <w:left w:val="none" w:sz="0" w:space="0" w:color="auto"/>
            <w:bottom w:val="none" w:sz="0" w:space="0" w:color="auto"/>
            <w:right w:val="none" w:sz="0" w:space="0" w:color="auto"/>
          </w:divBdr>
        </w:div>
        <w:div w:id="1406027191">
          <w:marLeft w:val="0"/>
          <w:marRight w:val="0"/>
          <w:marTop w:val="0"/>
          <w:marBottom w:val="0"/>
          <w:divBdr>
            <w:top w:val="none" w:sz="0" w:space="0" w:color="auto"/>
            <w:left w:val="none" w:sz="0" w:space="0" w:color="auto"/>
            <w:bottom w:val="none" w:sz="0" w:space="0" w:color="auto"/>
            <w:right w:val="none" w:sz="0" w:space="0" w:color="auto"/>
          </w:divBdr>
        </w:div>
        <w:div w:id="252474992">
          <w:marLeft w:val="0"/>
          <w:marRight w:val="0"/>
          <w:marTop w:val="0"/>
          <w:marBottom w:val="0"/>
          <w:divBdr>
            <w:top w:val="none" w:sz="0" w:space="0" w:color="auto"/>
            <w:left w:val="none" w:sz="0" w:space="0" w:color="auto"/>
            <w:bottom w:val="none" w:sz="0" w:space="0" w:color="auto"/>
            <w:right w:val="none" w:sz="0" w:space="0" w:color="auto"/>
          </w:divBdr>
        </w:div>
        <w:div w:id="1468737267">
          <w:marLeft w:val="0"/>
          <w:marRight w:val="0"/>
          <w:marTop w:val="0"/>
          <w:marBottom w:val="0"/>
          <w:divBdr>
            <w:top w:val="none" w:sz="0" w:space="0" w:color="auto"/>
            <w:left w:val="none" w:sz="0" w:space="0" w:color="auto"/>
            <w:bottom w:val="none" w:sz="0" w:space="0" w:color="auto"/>
            <w:right w:val="none" w:sz="0" w:space="0" w:color="auto"/>
          </w:divBdr>
        </w:div>
        <w:div w:id="1449086883">
          <w:marLeft w:val="0"/>
          <w:marRight w:val="0"/>
          <w:marTop w:val="0"/>
          <w:marBottom w:val="0"/>
          <w:divBdr>
            <w:top w:val="none" w:sz="0" w:space="0" w:color="auto"/>
            <w:left w:val="none" w:sz="0" w:space="0" w:color="auto"/>
            <w:bottom w:val="none" w:sz="0" w:space="0" w:color="auto"/>
            <w:right w:val="none" w:sz="0" w:space="0" w:color="auto"/>
          </w:divBdr>
        </w:div>
        <w:div w:id="881481010">
          <w:marLeft w:val="0"/>
          <w:marRight w:val="0"/>
          <w:marTop w:val="0"/>
          <w:marBottom w:val="0"/>
          <w:divBdr>
            <w:top w:val="none" w:sz="0" w:space="0" w:color="auto"/>
            <w:left w:val="none" w:sz="0" w:space="0" w:color="auto"/>
            <w:bottom w:val="none" w:sz="0" w:space="0" w:color="auto"/>
            <w:right w:val="none" w:sz="0" w:space="0" w:color="auto"/>
          </w:divBdr>
        </w:div>
        <w:div w:id="2115782083">
          <w:marLeft w:val="0"/>
          <w:marRight w:val="0"/>
          <w:marTop w:val="0"/>
          <w:marBottom w:val="0"/>
          <w:divBdr>
            <w:top w:val="none" w:sz="0" w:space="0" w:color="auto"/>
            <w:left w:val="none" w:sz="0" w:space="0" w:color="auto"/>
            <w:bottom w:val="none" w:sz="0" w:space="0" w:color="auto"/>
            <w:right w:val="none" w:sz="0" w:space="0" w:color="auto"/>
          </w:divBdr>
        </w:div>
        <w:div w:id="1947955523">
          <w:marLeft w:val="0"/>
          <w:marRight w:val="0"/>
          <w:marTop w:val="0"/>
          <w:marBottom w:val="0"/>
          <w:divBdr>
            <w:top w:val="none" w:sz="0" w:space="0" w:color="auto"/>
            <w:left w:val="none" w:sz="0" w:space="0" w:color="auto"/>
            <w:bottom w:val="none" w:sz="0" w:space="0" w:color="auto"/>
            <w:right w:val="none" w:sz="0" w:space="0" w:color="auto"/>
          </w:divBdr>
        </w:div>
        <w:div w:id="1252935012">
          <w:marLeft w:val="0"/>
          <w:marRight w:val="0"/>
          <w:marTop w:val="0"/>
          <w:marBottom w:val="0"/>
          <w:divBdr>
            <w:top w:val="none" w:sz="0" w:space="0" w:color="auto"/>
            <w:left w:val="none" w:sz="0" w:space="0" w:color="auto"/>
            <w:bottom w:val="none" w:sz="0" w:space="0" w:color="auto"/>
            <w:right w:val="none" w:sz="0" w:space="0" w:color="auto"/>
          </w:divBdr>
        </w:div>
        <w:div w:id="828014458">
          <w:marLeft w:val="0"/>
          <w:marRight w:val="0"/>
          <w:marTop w:val="0"/>
          <w:marBottom w:val="0"/>
          <w:divBdr>
            <w:top w:val="none" w:sz="0" w:space="0" w:color="auto"/>
            <w:left w:val="none" w:sz="0" w:space="0" w:color="auto"/>
            <w:bottom w:val="none" w:sz="0" w:space="0" w:color="auto"/>
            <w:right w:val="none" w:sz="0" w:space="0" w:color="auto"/>
          </w:divBdr>
        </w:div>
        <w:div w:id="218831299">
          <w:marLeft w:val="0"/>
          <w:marRight w:val="0"/>
          <w:marTop w:val="156"/>
          <w:marBottom w:val="156"/>
          <w:divBdr>
            <w:top w:val="none" w:sz="0" w:space="0" w:color="auto"/>
            <w:left w:val="none" w:sz="0" w:space="0" w:color="auto"/>
            <w:bottom w:val="none" w:sz="0" w:space="0" w:color="auto"/>
            <w:right w:val="none" w:sz="0" w:space="0" w:color="auto"/>
          </w:divBdr>
        </w:div>
        <w:div w:id="1316371101">
          <w:marLeft w:val="0"/>
          <w:marRight w:val="0"/>
          <w:marTop w:val="156"/>
          <w:marBottom w:val="156"/>
          <w:divBdr>
            <w:top w:val="none" w:sz="0" w:space="0" w:color="auto"/>
            <w:left w:val="none" w:sz="0" w:space="0" w:color="auto"/>
            <w:bottom w:val="none" w:sz="0" w:space="0" w:color="auto"/>
            <w:right w:val="none" w:sz="0" w:space="0" w:color="auto"/>
          </w:divBdr>
        </w:div>
        <w:div w:id="1112699597">
          <w:marLeft w:val="0"/>
          <w:marRight w:val="0"/>
          <w:marTop w:val="312"/>
          <w:marBottom w:val="312"/>
          <w:divBdr>
            <w:top w:val="none" w:sz="0" w:space="0" w:color="auto"/>
            <w:left w:val="none" w:sz="0" w:space="0" w:color="auto"/>
            <w:bottom w:val="none" w:sz="0" w:space="0" w:color="auto"/>
            <w:right w:val="none" w:sz="0" w:space="0" w:color="auto"/>
          </w:divBdr>
        </w:div>
        <w:div w:id="1555236147">
          <w:marLeft w:val="0"/>
          <w:marRight w:val="0"/>
          <w:marTop w:val="0"/>
          <w:marBottom w:val="0"/>
          <w:divBdr>
            <w:top w:val="none" w:sz="0" w:space="0" w:color="auto"/>
            <w:left w:val="none" w:sz="0" w:space="0" w:color="auto"/>
            <w:bottom w:val="none" w:sz="0" w:space="0" w:color="auto"/>
            <w:right w:val="none" w:sz="0" w:space="0" w:color="auto"/>
          </w:divBdr>
        </w:div>
        <w:div w:id="200368186">
          <w:marLeft w:val="0"/>
          <w:marRight w:val="0"/>
          <w:marTop w:val="0"/>
          <w:marBottom w:val="312"/>
          <w:divBdr>
            <w:top w:val="none" w:sz="0" w:space="0" w:color="auto"/>
            <w:left w:val="none" w:sz="0" w:space="0" w:color="auto"/>
            <w:bottom w:val="none" w:sz="0" w:space="0" w:color="auto"/>
            <w:right w:val="none" w:sz="0" w:space="0" w:color="auto"/>
          </w:divBdr>
        </w:div>
        <w:div w:id="1169103322">
          <w:marLeft w:val="0"/>
          <w:marRight w:val="0"/>
          <w:marTop w:val="0"/>
          <w:marBottom w:val="0"/>
          <w:divBdr>
            <w:top w:val="none" w:sz="0" w:space="0" w:color="auto"/>
            <w:left w:val="none" w:sz="0" w:space="0" w:color="auto"/>
            <w:bottom w:val="none" w:sz="0" w:space="0" w:color="auto"/>
            <w:right w:val="none" w:sz="0" w:space="0" w:color="auto"/>
          </w:divBdr>
        </w:div>
      </w:divsChild>
    </w:div>
    <w:div w:id="1133133220">
      <w:bodyDiv w:val="1"/>
      <w:marLeft w:val="0"/>
      <w:marRight w:val="0"/>
      <w:marTop w:val="0"/>
      <w:marBottom w:val="0"/>
      <w:divBdr>
        <w:top w:val="none" w:sz="0" w:space="0" w:color="auto"/>
        <w:left w:val="none" w:sz="0" w:space="0" w:color="auto"/>
        <w:bottom w:val="none" w:sz="0" w:space="0" w:color="auto"/>
        <w:right w:val="none" w:sz="0" w:space="0" w:color="auto"/>
      </w:divBdr>
    </w:div>
    <w:div w:id="1217006832">
      <w:bodyDiv w:val="1"/>
      <w:marLeft w:val="0"/>
      <w:marRight w:val="0"/>
      <w:marTop w:val="0"/>
      <w:marBottom w:val="0"/>
      <w:divBdr>
        <w:top w:val="none" w:sz="0" w:space="0" w:color="auto"/>
        <w:left w:val="none" w:sz="0" w:space="0" w:color="auto"/>
        <w:bottom w:val="none" w:sz="0" w:space="0" w:color="auto"/>
        <w:right w:val="none" w:sz="0" w:space="0" w:color="auto"/>
      </w:divBdr>
    </w:div>
    <w:div w:id="1265772941">
      <w:bodyDiv w:val="1"/>
      <w:marLeft w:val="0"/>
      <w:marRight w:val="0"/>
      <w:marTop w:val="0"/>
      <w:marBottom w:val="0"/>
      <w:divBdr>
        <w:top w:val="none" w:sz="0" w:space="0" w:color="auto"/>
        <w:left w:val="none" w:sz="0" w:space="0" w:color="auto"/>
        <w:bottom w:val="none" w:sz="0" w:space="0" w:color="auto"/>
        <w:right w:val="none" w:sz="0" w:space="0" w:color="auto"/>
      </w:divBdr>
    </w:div>
    <w:div w:id="1273319150">
      <w:bodyDiv w:val="1"/>
      <w:marLeft w:val="0"/>
      <w:marRight w:val="0"/>
      <w:marTop w:val="0"/>
      <w:marBottom w:val="0"/>
      <w:divBdr>
        <w:top w:val="none" w:sz="0" w:space="0" w:color="auto"/>
        <w:left w:val="none" w:sz="0" w:space="0" w:color="auto"/>
        <w:bottom w:val="none" w:sz="0" w:space="0" w:color="auto"/>
        <w:right w:val="none" w:sz="0" w:space="0" w:color="auto"/>
      </w:divBdr>
      <w:divsChild>
        <w:div w:id="2028365187">
          <w:marLeft w:val="0"/>
          <w:marRight w:val="0"/>
          <w:marTop w:val="156"/>
          <w:marBottom w:val="156"/>
          <w:divBdr>
            <w:top w:val="none" w:sz="0" w:space="0" w:color="auto"/>
            <w:left w:val="none" w:sz="0" w:space="0" w:color="auto"/>
            <w:bottom w:val="none" w:sz="0" w:space="0" w:color="auto"/>
            <w:right w:val="none" w:sz="0" w:space="0" w:color="auto"/>
          </w:divBdr>
        </w:div>
        <w:div w:id="1891649780">
          <w:marLeft w:val="0"/>
          <w:marRight w:val="0"/>
          <w:marTop w:val="156"/>
          <w:marBottom w:val="156"/>
          <w:divBdr>
            <w:top w:val="none" w:sz="0" w:space="0" w:color="auto"/>
            <w:left w:val="none" w:sz="0" w:space="0" w:color="auto"/>
            <w:bottom w:val="none" w:sz="0" w:space="0" w:color="auto"/>
            <w:right w:val="none" w:sz="0" w:space="0" w:color="auto"/>
          </w:divBdr>
        </w:div>
        <w:div w:id="1207332085">
          <w:marLeft w:val="0"/>
          <w:marRight w:val="0"/>
          <w:marTop w:val="0"/>
          <w:marBottom w:val="0"/>
          <w:divBdr>
            <w:top w:val="none" w:sz="0" w:space="0" w:color="auto"/>
            <w:left w:val="none" w:sz="0" w:space="0" w:color="auto"/>
            <w:bottom w:val="none" w:sz="0" w:space="0" w:color="auto"/>
            <w:right w:val="none" w:sz="0" w:space="0" w:color="auto"/>
          </w:divBdr>
        </w:div>
        <w:div w:id="337393373">
          <w:marLeft w:val="0"/>
          <w:marRight w:val="0"/>
          <w:marTop w:val="312"/>
          <w:marBottom w:val="312"/>
          <w:divBdr>
            <w:top w:val="none" w:sz="0" w:space="0" w:color="auto"/>
            <w:left w:val="none" w:sz="0" w:space="0" w:color="auto"/>
            <w:bottom w:val="none" w:sz="0" w:space="0" w:color="auto"/>
            <w:right w:val="none" w:sz="0" w:space="0" w:color="auto"/>
          </w:divBdr>
        </w:div>
        <w:div w:id="1910772706">
          <w:marLeft w:val="0"/>
          <w:marRight w:val="0"/>
          <w:marTop w:val="312"/>
          <w:marBottom w:val="312"/>
          <w:divBdr>
            <w:top w:val="none" w:sz="0" w:space="0" w:color="auto"/>
            <w:left w:val="none" w:sz="0" w:space="0" w:color="auto"/>
            <w:bottom w:val="none" w:sz="0" w:space="0" w:color="auto"/>
            <w:right w:val="none" w:sz="0" w:space="0" w:color="auto"/>
          </w:divBdr>
        </w:div>
        <w:div w:id="1357539228">
          <w:marLeft w:val="0"/>
          <w:marRight w:val="0"/>
          <w:marTop w:val="0"/>
          <w:marBottom w:val="0"/>
          <w:divBdr>
            <w:top w:val="none" w:sz="0" w:space="0" w:color="auto"/>
            <w:left w:val="none" w:sz="0" w:space="0" w:color="auto"/>
            <w:bottom w:val="none" w:sz="0" w:space="0" w:color="auto"/>
            <w:right w:val="none" w:sz="0" w:space="0" w:color="auto"/>
          </w:divBdr>
        </w:div>
        <w:div w:id="1779786706">
          <w:marLeft w:val="0"/>
          <w:marRight w:val="0"/>
          <w:marTop w:val="0"/>
          <w:marBottom w:val="0"/>
          <w:divBdr>
            <w:top w:val="none" w:sz="0" w:space="0" w:color="auto"/>
            <w:left w:val="none" w:sz="0" w:space="0" w:color="auto"/>
            <w:bottom w:val="none" w:sz="0" w:space="0" w:color="auto"/>
            <w:right w:val="none" w:sz="0" w:space="0" w:color="auto"/>
          </w:divBdr>
          <w:divsChild>
            <w:div w:id="1730571141">
              <w:marLeft w:val="0"/>
              <w:marRight w:val="0"/>
              <w:marTop w:val="0"/>
              <w:marBottom w:val="0"/>
              <w:divBdr>
                <w:top w:val="none" w:sz="0" w:space="0" w:color="auto"/>
                <w:left w:val="none" w:sz="0" w:space="0" w:color="auto"/>
                <w:bottom w:val="none" w:sz="0" w:space="0" w:color="auto"/>
                <w:right w:val="none" w:sz="0" w:space="0" w:color="auto"/>
              </w:divBdr>
            </w:div>
            <w:div w:id="1850674289">
              <w:marLeft w:val="0"/>
              <w:marRight w:val="0"/>
              <w:marTop w:val="0"/>
              <w:marBottom w:val="0"/>
              <w:divBdr>
                <w:top w:val="none" w:sz="0" w:space="0" w:color="auto"/>
                <w:left w:val="none" w:sz="0" w:space="0" w:color="auto"/>
                <w:bottom w:val="none" w:sz="0" w:space="0" w:color="auto"/>
                <w:right w:val="none" w:sz="0" w:space="0" w:color="auto"/>
              </w:divBdr>
            </w:div>
            <w:div w:id="1374117741">
              <w:marLeft w:val="0"/>
              <w:marRight w:val="0"/>
              <w:marTop w:val="0"/>
              <w:marBottom w:val="0"/>
              <w:divBdr>
                <w:top w:val="none" w:sz="0" w:space="0" w:color="auto"/>
                <w:left w:val="none" w:sz="0" w:space="0" w:color="auto"/>
                <w:bottom w:val="none" w:sz="0" w:space="0" w:color="auto"/>
                <w:right w:val="none" w:sz="0" w:space="0" w:color="auto"/>
              </w:divBdr>
            </w:div>
            <w:div w:id="1875579696">
              <w:marLeft w:val="0"/>
              <w:marRight w:val="0"/>
              <w:marTop w:val="0"/>
              <w:marBottom w:val="0"/>
              <w:divBdr>
                <w:top w:val="none" w:sz="0" w:space="0" w:color="auto"/>
                <w:left w:val="none" w:sz="0" w:space="0" w:color="auto"/>
                <w:bottom w:val="none" w:sz="0" w:space="0" w:color="auto"/>
                <w:right w:val="none" w:sz="0" w:space="0" w:color="auto"/>
              </w:divBdr>
            </w:div>
            <w:div w:id="920530466">
              <w:marLeft w:val="0"/>
              <w:marRight w:val="0"/>
              <w:marTop w:val="0"/>
              <w:marBottom w:val="0"/>
              <w:divBdr>
                <w:top w:val="none" w:sz="0" w:space="0" w:color="auto"/>
                <w:left w:val="none" w:sz="0" w:space="0" w:color="auto"/>
                <w:bottom w:val="none" w:sz="0" w:space="0" w:color="auto"/>
                <w:right w:val="none" w:sz="0" w:space="0" w:color="auto"/>
              </w:divBdr>
            </w:div>
            <w:div w:id="515078396">
              <w:marLeft w:val="0"/>
              <w:marRight w:val="0"/>
              <w:marTop w:val="0"/>
              <w:marBottom w:val="0"/>
              <w:divBdr>
                <w:top w:val="none" w:sz="0" w:space="0" w:color="auto"/>
                <w:left w:val="none" w:sz="0" w:space="0" w:color="auto"/>
                <w:bottom w:val="none" w:sz="0" w:space="0" w:color="auto"/>
                <w:right w:val="none" w:sz="0" w:space="0" w:color="auto"/>
              </w:divBdr>
            </w:div>
            <w:div w:id="1582256588">
              <w:marLeft w:val="0"/>
              <w:marRight w:val="0"/>
              <w:marTop w:val="0"/>
              <w:marBottom w:val="0"/>
              <w:divBdr>
                <w:top w:val="none" w:sz="0" w:space="0" w:color="auto"/>
                <w:left w:val="none" w:sz="0" w:space="0" w:color="auto"/>
                <w:bottom w:val="none" w:sz="0" w:space="0" w:color="auto"/>
                <w:right w:val="none" w:sz="0" w:space="0" w:color="auto"/>
              </w:divBdr>
            </w:div>
            <w:div w:id="2097287255">
              <w:marLeft w:val="0"/>
              <w:marRight w:val="0"/>
              <w:marTop w:val="0"/>
              <w:marBottom w:val="0"/>
              <w:divBdr>
                <w:top w:val="none" w:sz="0" w:space="0" w:color="auto"/>
                <w:left w:val="none" w:sz="0" w:space="0" w:color="auto"/>
                <w:bottom w:val="none" w:sz="0" w:space="0" w:color="auto"/>
                <w:right w:val="none" w:sz="0" w:space="0" w:color="auto"/>
              </w:divBdr>
            </w:div>
            <w:div w:id="1643997827">
              <w:marLeft w:val="0"/>
              <w:marRight w:val="0"/>
              <w:marTop w:val="0"/>
              <w:marBottom w:val="0"/>
              <w:divBdr>
                <w:top w:val="none" w:sz="0" w:space="0" w:color="auto"/>
                <w:left w:val="none" w:sz="0" w:space="0" w:color="auto"/>
                <w:bottom w:val="none" w:sz="0" w:space="0" w:color="auto"/>
                <w:right w:val="none" w:sz="0" w:space="0" w:color="auto"/>
              </w:divBdr>
            </w:div>
            <w:div w:id="1578661664">
              <w:marLeft w:val="0"/>
              <w:marRight w:val="0"/>
              <w:marTop w:val="0"/>
              <w:marBottom w:val="0"/>
              <w:divBdr>
                <w:top w:val="none" w:sz="0" w:space="0" w:color="auto"/>
                <w:left w:val="none" w:sz="0" w:space="0" w:color="auto"/>
                <w:bottom w:val="none" w:sz="0" w:space="0" w:color="auto"/>
                <w:right w:val="none" w:sz="0" w:space="0" w:color="auto"/>
              </w:divBdr>
            </w:div>
            <w:div w:id="1004162552">
              <w:marLeft w:val="0"/>
              <w:marRight w:val="0"/>
              <w:marTop w:val="0"/>
              <w:marBottom w:val="0"/>
              <w:divBdr>
                <w:top w:val="none" w:sz="0" w:space="0" w:color="auto"/>
                <w:left w:val="none" w:sz="0" w:space="0" w:color="auto"/>
                <w:bottom w:val="none" w:sz="0" w:space="0" w:color="auto"/>
                <w:right w:val="none" w:sz="0" w:space="0" w:color="auto"/>
              </w:divBdr>
            </w:div>
            <w:div w:id="991523437">
              <w:marLeft w:val="0"/>
              <w:marRight w:val="0"/>
              <w:marTop w:val="0"/>
              <w:marBottom w:val="0"/>
              <w:divBdr>
                <w:top w:val="none" w:sz="0" w:space="0" w:color="auto"/>
                <w:left w:val="none" w:sz="0" w:space="0" w:color="auto"/>
                <w:bottom w:val="none" w:sz="0" w:space="0" w:color="auto"/>
                <w:right w:val="none" w:sz="0" w:space="0" w:color="auto"/>
              </w:divBdr>
            </w:div>
            <w:div w:id="670642085">
              <w:marLeft w:val="0"/>
              <w:marRight w:val="0"/>
              <w:marTop w:val="0"/>
              <w:marBottom w:val="0"/>
              <w:divBdr>
                <w:top w:val="none" w:sz="0" w:space="0" w:color="auto"/>
                <w:left w:val="none" w:sz="0" w:space="0" w:color="auto"/>
                <w:bottom w:val="none" w:sz="0" w:space="0" w:color="auto"/>
                <w:right w:val="none" w:sz="0" w:space="0" w:color="auto"/>
              </w:divBdr>
            </w:div>
          </w:divsChild>
        </w:div>
        <w:div w:id="150559584">
          <w:marLeft w:val="0"/>
          <w:marRight w:val="0"/>
          <w:marTop w:val="312"/>
          <w:marBottom w:val="312"/>
          <w:divBdr>
            <w:top w:val="none" w:sz="0" w:space="0" w:color="auto"/>
            <w:left w:val="none" w:sz="0" w:space="0" w:color="auto"/>
            <w:bottom w:val="none" w:sz="0" w:space="0" w:color="auto"/>
            <w:right w:val="none" w:sz="0" w:space="0" w:color="auto"/>
          </w:divBdr>
        </w:div>
        <w:div w:id="446775154">
          <w:marLeft w:val="0"/>
          <w:marRight w:val="0"/>
          <w:marTop w:val="156"/>
          <w:marBottom w:val="156"/>
          <w:divBdr>
            <w:top w:val="none" w:sz="0" w:space="0" w:color="auto"/>
            <w:left w:val="none" w:sz="0" w:space="0" w:color="auto"/>
            <w:bottom w:val="none" w:sz="0" w:space="0" w:color="auto"/>
            <w:right w:val="none" w:sz="0" w:space="0" w:color="auto"/>
          </w:divBdr>
        </w:div>
        <w:div w:id="175773147">
          <w:marLeft w:val="0"/>
          <w:marRight w:val="0"/>
          <w:marTop w:val="156"/>
          <w:marBottom w:val="156"/>
          <w:divBdr>
            <w:top w:val="none" w:sz="0" w:space="0" w:color="auto"/>
            <w:left w:val="none" w:sz="0" w:space="0" w:color="auto"/>
            <w:bottom w:val="none" w:sz="0" w:space="0" w:color="auto"/>
            <w:right w:val="none" w:sz="0" w:space="0" w:color="auto"/>
          </w:divBdr>
        </w:div>
        <w:div w:id="155264672">
          <w:marLeft w:val="0"/>
          <w:marRight w:val="0"/>
          <w:marTop w:val="156"/>
          <w:marBottom w:val="156"/>
          <w:divBdr>
            <w:top w:val="none" w:sz="0" w:space="0" w:color="auto"/>
            <w:left w:val="none" w:sz="0" w:space="0" w:color="auto"/>
            <w:bottom w:val="none" w:sz="0" w:space="0" w:color="auto"/>
            <w:right w:val="none" w:sz="0" w:space="0" w:color="auto"/>
          </w:divBdr>
        </w:div>
        <w:div w:id="1116634990">
          <w:marLeft w:val="0"/>
          <w:marRight w:val="0"/>
          <w:marTop w:val="0"/>
          <w:marBottom w:val="0"/>
          <w:divBdr>
            <w:top w:val="none" w:sz="0" w:space="0" w:color="auto"/>
            <w:left w:val="none" w:sz="0" w:space="0" w:color="auto"/>
            <w:bottom w:val="none" w:sz="0" w:space="0" w:color="auto"/>
            <w:right w:val="none" w:sz="0" w:space="0" w:color="auto"/>
          </w:divBdr>
          <w:divsChild>
            <w:div w:id="1628121646">
              <w:marLeft w:val="0"/>
              <w:marRight w:val="0"/>
              <w:marTop w:val="0"/>
              <w:marBottom w:val="0"/>
              <w:divBdr>
                <w:top w:val="none" w:sz="0" w:space="0" w:color="auto"/>
                <w:left w:val="none" w:sz="0" w:space="0" w:color="auto"/>
                <w:bottom w:val="none" w:sz="0" w:space="0" w:color="auto"/>
                <w:right w:val="none" w:sz="0" w:space="0" w:color="auto"/>
              </w:divBdr>
            </w:div>
          </w:divsChild>
        </w:div>
        <w:div w:id="1243831117">
          <w:marLeft w:val="0"/>
          <w:marRight w:val="0"/>
          <w:marTop w:val="0"/>
          <w:marBottom w:val="0"/>
          <w:divBdr>
            <w:top w:val="none" w:sz="0" w:space="0" w:color="auto"/>
            <w:left w:val="none" w:sz="0" w:space="0" w:color="auto"/>
            <w:bottom w:val="none" w:sz="0" w:space="0" w:color="auto"/>
            <w:right w:val="none" w:sz="0" w:space="0" w:color="auto"/>
          </w:divBdr>
        </w:div>
        <w:div w:id="734861760">
          <w:marLeft w:val="0"/>
          <w:marRight w:val="0"/>
          <w:marTop w:val="0"/>
          <w:marBottom w:val="0"/>
          <w:divBdr>
            <w:top w:val="none" w:sz="0" w:space="0" w:color="auto"/>
            <w:left w:val="none" w:sz="0" w:space="0" w:color="auto"/>
            <w:bottom w:val="none" w:sz="0" w:space="0" w:color="auto"/>
            <w:right w:val="none" w:sz="0" w:space="0" w:color="auto"/>
          </w:divBdr>
        </w:div>
        <w:div w:id="1778868510">
          <w:marLeft w:val="0"/>
          <w:marRight w:val="0"/>
          <w:marTop w:val="0"/>
          <w:marBottom w:val="0"/>
          <w:divBdr>
            <w:top w:val="none" w:sz="0" w:space="0" w:color="auto"/>
            <w:left w:val="none" w:sz="0" w:space="0" w:color="auto"/>
            <w:bottom w:val="none" w:sz="0" w:space="0" w:color="auto"/>
            <w:right w:val="none" w:sz="0" w:space="0" w:color="auto"/>
          </w:divBdr>
        </w:div>
        <w:div w:id="1870339685">
          <w:marLeft w:val="0"/>
          <w:marRight w:val="0"/>
          <w:marTop w:val="0"/>
          <w:marBottom w:val="0"/>
          <w:divBdr>
            <w:top w:val="none" w:sz="0" w:space="0" w:color="auto"/>
            <w:left w:val="none" w:sz="0" w:space="0" w:color="auto"/>
            <w:bottom w:val="none" w:sz="0" w:space="0" w:color="auto"/>
            <w:right w:val="none" w:sz="0" w:space="0" w:color="auto"/>
          </w:divBdr>
        </w:div>
        <w:div w:id="299264423">
          <w:marLeft w:val="0"/>
          <w:marRight w:val="0"/>
          <w:marTop w:val="0"/>
          <w:marBottom w:val="0"/>
          <w:divBdr>
            <w:top w:val="none" w:sz="0" w:space="0" w:color="auto"/>
            <w:left w:val="none" w:sz="0" w:space="0" w:color="auto"/>
            <w:bottom w:val="none" w:sz="0" w:space="0" w:color="auto"/>
            <w:right w:val="none" w:sz="0" w:space="0" w:color="auto"/>
          </w:divBdr>
        </w:div>
        <w:div w:id="1580138877">
          <w:marLeft w:val="0"/>
          <w:marRight w:val="0"/>
          <w:marTop w:val="0"/>
          <w:marBottom w:val="0"/>
          <w:divBdr>
            <w:top w:val="none" w:sz="0" w:space="0" w:color="auto"/>
            <w:left w:val="none" w:sz="0" w:space="0" w:color="auto"/>
            <w:bottom w:val="none" w:sz="0" w:space="0" w:color="auto"/>
            <w:right w:val="none" w:sz="0" w:space="0" w:color="auto"/>
          </w:divBdr>
        </w:div>
        <w:div w:id="643388105">
          <w:marLeft w:val="0"/>
          <w:marRight w:val="0"/>
          <w:marTop w:val="0"/>
          <w:marBottom w:val="0"/>
          <w:divBdr>
            <w:top w:val="none" w:sz="0" w:space="0" w:color="auto"/>
            <w:left w:val="none" w:sz="0" w:space="0" w:color="auto"/>
            <w:bottom w:val="none" w:sz="0" w:space="0" w:color="auto"/>
            <w:right w:val="none" w:sz="0" w:space="0" w:color="auto"/>
          </w:divBdr>
        </w:div>
        <w:div w:id="168832062">
          <w:marLeft w:val="0"/>
          <w:marRight w:val="0"/>
          <w:marTop w:val="0"/>
          <w:marBottom w:val="0"/>
          <w:divBdr>
            <w:top w:val="none" w:sz="0" w:space="0" w:color="auto"/>
            <w:left w:val="none" w:sz="0" w:space="0" w:color="auto"/>
            <w:bottom w:val="none" w:sz="0" w:space="0" w:color="auto"/>
            <w:right w:val="none" w:sz="0" w:space="0" w:color="auto"/>
          </w:divBdr>
        </w:div>
        <w:div w:id="1525511302">
          <w:marLeft w:val="0"/>
          <w:marRight w:val="0"/>
          <w:marTop w:val="0"/>
          <w:marBottom w:val="0"/>
          <w:divBdr>
            <w:top w:val="none" w:sz="0" w:space="0" w:color="auto"/>
            <w:left w:val="none" w:sz="0" w:space="0" w:color="auto"/>
            <w:bottom w:val="none" w:sz="0" w:space="0" w:color="auto"/>
            <w:right w:val="none" w:sz="0" w:space="0" w:color="auto"/>
          </w:divBdr>
        </w:div>
        <w:div w:id="1350254817">
          <w:marLeft w:val="0"/>
          <w:marRight w:val="0"/>
          <w:marTop w:val="0"/>
          <w:marBottom w:val="0"/>
          <w:divBdr>
            <w:top w:val="none" w:sz="0" w:space="0" w:color="auto"/>
            <w:left w:val="none" w:sz="0" w:space="0" w:color="auto"/>
            <w:bottom w:val="none" w:sz="0" w:space="0" w:color="auto"/>
            <w:right w:val="none" w:sz="0" w:space="0" w:color="auto"/>
          </w:divBdr>
        </w:div>
        <w:div w:id="238095739">
          <w:marLeft w:val="0"/>
          <w:marRight w:val="0"/>
          <w:marTop w:val="0"/>
          <w:marBottom w:val="0"/>
          <w:divBdr>
            <w:top w:val="none" w:sz="0" w:space="0" w:color="auto"/>
            <w:left w:val="none" w:sz="0" w:space="0" w:color="auto"/>
            <w:bottom w:val="none" w:sz="0" w:space="0" w:color="auto"/>
            <w:right w:val="none" w:sz="0" w:space="0" w:color="auto"/>
          </w:divBdr>
        </w:div>
        <w:div w:id="1136341515">
          <w:marLeft w:val="0"/>
          <w:marRight w:val="0"/>
          <w:marTop w:val="0"/>
          <w:marBottom w:val="0"/>
          <w:divBdr>
            <w:top w:val="none" w:sz="0" w:space="0" w:color="auto"/>
            <w:left w:val="none" w:sz="0" w:space="0" w:color="auto"/>
            <w:bottom w:val="none" w:sz="0" w:space="0" w:color="auto"/>
            <w:right w:val="none" w:sz="0" w:space="0" w:color="auto"/>
          </w:divBdr>
        </w:div>
        <w:div w:id="1633056755">
          <w:marLeft w:val="0"/>
          <w:marRight w:val="0"/>
          <w:marTop w:val="156"/>
          <w:marBottom w:val="156"/>
          <w:divBdr>
            <w:top w:val="none" w:sz="0" w:space="0" w:color="auto"/>
            <w:left w:val="none" w:sz="0" w:space="0" w:color="auto"/>
            <w:bottom w:val="none" w:sz="0" w:space="0" w:color="auto"/>
            <w:right w:val="none" w:sz="0" w:space="0" w:color="auto"/>
          </w:divBdr>
        </w:div>
        <w:div w:id="1293638310">
          <w:marLeft w:val="0"/>
          <w:marRight w:val="0"/>
          <w:marTop w:val="156"/>
          <w:marBottom w:val="156"/>
          <w:divBdr>
            <w:top w:val="none" w:sz="0" w:space="0" w:color="auto"/>
            <w:left w:val="none" w:sz="0" w:space="0" w:color="auto"/>
            <w:bottom w:val="none" w:sz="0" w:space="0" w:color="auto"/>
            <w:right w:val="none" w:sz="0" w:space="0" w:color="auto"/>
          </w:divBdr>
        </w:div>
        <w:div w:id="1154875524">
          <w:marLeft w:val="0"/>
          <w:marRight w:val="0"/>
          <w:marTop w:val="312"/>
          <w:marBottom w:val="312"/>
          <w:divBdr>
            <w:top w:val="none" w:sz="0" w:space="0" w:color="auto"/>
            <w:left w:val="none" w:sz="0" w:space="0" w:color="auto"/>
            <w:bottom w:val="none" w:sz="0" w:space="0" w:color="auto"/>
            <w:right w:val="none" w:sz="0" w:space="0" w:color="auto"/>
          </w:divBdr>
        </w:div>
        <w:div w:id="1244489818">
          <w:marLeft w:val="0"/>
          <w:marRight w:val="0"/>
          <w:marTop w:val="0"/>
          <w:marBottom w:val="0"/>
          <w:divBdr>
            <w:top w:val="none" w:sz="0" w:space="0" w:color="auto"/>
            <w:left w:val="none" w:sz="0" w:space="0" w:color="auto"/>
            <w:bottom w:val="none" w:sz="0" w:space="0" w:color="auto"/>
            <w:right w:val="none" w:sz="0" w:space="0" w:color="auto"/>
          </w:divBdr>
        </w:div>
        <w:div w:id="1536577121">
          <w:marLeft w:val="0"/>
          <w:marRight w:val="0"/>
          <w:marTop w:val="0"/>
          <w:marBottom w:val="312"/>
          <w:divBdr>
            <w:top w:val="none" w:sz="0" w:space="0" w:color="auto"/>
            <w:left w:val="none" w:sz="0" w:space="0" w:color="auto"/>
            <w:bottom w:val="none" w:sz="0" w:space="0" w:color="auto"/>
            <w:right w:val="none" w:sz="0" w:space="0" w:color="auto"/>
          </w:divBdr>
        </w:div>
        <w:div w:id="171650026">
          <w:marLeft w:val="0"/>
          <w:marRight w:val="0"/>
          <w:marTop w:val="0"/>
          <w:marBottom w:val="0"/>
          <w:divBdr>
            <w:top w:val="none" w:sz="0" w:space="0" w:color="auto"/>
            <w:left w:val="none" w:sz="0" w:space="0" w:color="auto"/>
            <w:bottom w:val="none" w:sz="0" w:space="0" w:color="auto"/>
            <w:right w:val="none" w:sz="0" w:space="0" w:color="auto"/>
          </w:divBdr>
        </w:div>
      </w:divsChild>
    </w:div>
    <w:div w:id="1296520175">
      <w:bodyDiv w:val="1"/>
      <w:marLeft w:val="0"/>
      <w:marRight w:val="0"/>
      <w:marTop w:val="0"/>
      <w:marBottom w:val="0"/>
      <w:divBdr>
        <w:top w:val="none" w:sz="0" w:space="0" w:color="auto"/>
        <w:left w:val="none" w:sz="0" w:space="0" w:color="auto"/>
        <w:bottom w:val="none" w:sz="0" w:space="0" w:color="auto"/>
        <w:right w:val="none" w:sz="0" w:space="0" w:color="auto"/>
      </w:divBdr>
      <w:divsChild>
        <w:div w:id="1756125533">
          <w:marLeft w:val="0"/>
          <w:marRight w:val="0"/>
          <w:marTop w:val="0"/>
          <w:marBottom w:val="0"/>
          <w:divBdr>
            <w:top w:val="none" w:sz="0" w:space="0" w:color="auto"/>
            <w:left w:val="none" w:sz="0" w:space="0" w:color="auto"/>
            <w:bottom w:val="none" w:sz="0" w:space="0" w:color="auto"/>
            <w:right w:val="none" w:sz="0" w:space="0" w:color="auto"/>
          </w:divBdr>
        </w:div>
        <w:div w:id="11341353">
          <w:marLeft w:val="0"/>
          <w:marRight w:val="0"/>
          <w:marTop w:val="0"/>
          <w:marBottom w:val="0"/>
          <w:divBdr>
            <w:top w:val="none" w:sz="0" w:space="0" w:color="auto"/>
            <w:left w:val="none" w:sz="0" w:space="0" w:color="auto"/>
            <w:bottom w:val="none" w:sz="0" w:space="0" w:color="auto"/>
            <w:right w:val="none" w:sz="0" w:space="0" w:color="auto"/>
          </w:divBdr>
          <w:divsChild>
            <w:div w:id="1669753162">
              <w:marLeft w:val="0"/>
              <w:marRight w:val="0"/>
              <w:marTop w:val="0"/>
              <w:marBottom w:val="0"/>
              <w:divBdr>
                <w:top w:val="none" w:sz="0" w:space="0" w:color="auto"/>
                <w:left w:val="none" w:sz="0" w:space="0" w:color="auto"/>
                <w:bottom w:val="none" w:sz="0" w:space="0" w:color="auto"/>
                <w:right w:val="none" w:sz="0" w:space="0" w:color="auto"/>
              </w:divBdr>
            </w:div>
            <w:div w:id="1959601156">
              <w:marLeft w:val="0"/>
              <w:marRight w:val="0"/>
              <w:marTop w:val="0"/>
              <w:marBottom w:val="0"/>
              <w:divBdr>
                <w:top w:val="none" w:sz="0" w:space="0" w:color="auto"/>
                <w:left w:val="none" w:sz="0" w:space="0" w:color="auto"/>
                <w:bottom w:val="none" w:sz="0" w:space="0" w:color="auto"/>
                <w:right w:val="none" w:sz="0" w:space="0" w:color="auto"/>
              </w:divBdr>
            </w:div>
            <w:div w:id="1152671332">
              <w:marLeft w:val="0"/>
              <w:marRight w:val="0"/>
              <w:marTop w:val="0"/>
              <w:marBottom w:val="0"/>
              <w:divBdr>
                <w:top w:val="none" w:sz="0" w:space="0" w:color="auto"/>
                <w:left w:val="none" w:sz="0" w:space="0" w:color="auto"/>
                <w:bottom w:val="none" w:sz="0" w:space="0" w:color="auto"/>
                <w:right w:val="none" w:sz="0" w:space="0" w:color="auto"/>
              </w:divBdr>
            </w:div>
            <w:div w:id="1041825862">
              <w:marLeft w:val="0"/>
              <w:marRight w:val="0"/>
              <w:marTop w:val="0"/>
              <w:marBottom w:val="0"/>
              <w:divBdr>
                <w:top w:val="none" w:sz="0" w:space="0" w:color="auto"/>
                <w:left w:val="none" w:sz="0" w:space="0" w:color="auto"/>
                <w:bottom w:val="none" w:sz="0" w:space="0" w:color="auto"/>
                <w:right w:val="none" w:sz="0" w:space="0" w:color="auto"/>
              </w:divBdr>
            </w:div>
            <w:div w:id="2129352615">
              <w:marLeft w:val="0"/>
              <w:marRight w:val="0"/>
              <w:marTop w:val="0"/>
              <w:marBottom w:val="0"/>
              <w:divBdr>
                <w:top w:val="none" w:sz="0" w:space="0" w:color="auto"/>
                <w:left w:val="none" w:sz="0" w:space="0" w:color="auto"/>
                <w:bottom w:val="none" w:sz="0" w:space="0" w:color="auto"/>
                <w:right w:val="none" w:sz="0" w:space="0" w:color="auto"/>
              </w:divBdr>
            </w:div>
            <w:div w:id="2103602418">
              <w:marLeft w:val="0"/>
              <w:marRight w:val="0"/>
              <w:marTop w:val="0"/>
              <w:marBottom w:val="0"/>
              <w:divBdr>
                <w:top w:val="none" w:sz="0" w:space="0" w:color="auto"/>
                <w:left w:val="none" w:sz="0" w:space="0" w:color="auto"/>
                <w:bottom w:val="none" w:sz="0" w:space="0" w:color="auto"/>
                <w:right w:val="none" w:sz="0" w:space="0" w:color="auto"/>
              </w:divBdr>
            </w:div>
            <w:div w:id="1403258795">
              <w:marLeft w:val="0"/>
              <w:marRight w:val="0"/>
              <w:marTop w:val="0"/>
              <w:marBottom w:val="0"/>
              <w:divBdr>
                <w:top w:val="none" w:sz="0" w:space="0" w:color="auto"/>
                <w:left w:val="none" w:sz="0" w:space="0" w:color="auto"/>
                <w:bottom w:val="none" w:sz="0" w:space="0" w:color="auto"/>
                <w:right w:val="none" w:sz="0" w:space="0" w:color="auto"/>
              </w:divBdr>
            </w:div>
            <w:div w:id="433400929">
              <w:marLeft w:val="0"/>
              <w:marRight w:val="0"/>
              <w:marTop w:val="0"/>
              <w:marBottom w:val="0"/>
              <w:divBdr>
                <w:top w:val="none" w:sz="0" w:space="0" w:color="auto"/>
                <w:left w:val="none" w:sz="0" w:space="0" w:color="auto"/>
                <w:bottom w:val="none" w:sz="0" w:space="0" w:color="auto"/>
                <w:right w:val="none" w:sz="0" w:space="0" w:color="auto"/>
              </w:divBdr>
            </w:div>
            <w:div w:id="183330496">
              <w:marLeft w:val="0"/>
              <w:marRight w:val="0"/>
              <w:marTop w:val="0"/>
              <w:marBottom w:val="0"/>
              <w:divBdr>
                <w:top w:val="none" w:sz="0" w:space="0" w:color="auto"/>
                <w:left w:val="none" w:sz="0" w:space="0" w:color="auto"/>
                <w:bottom w:val="none" w:sz="0" w:space="0" w:color="auto"/>
                <w:right w:val="none" w:sz="0" w:space="0" w:color="auto"/>
              </w:divBdr>
            </w:div>
            <w:div w:id="42561968">
              <w:marLeft w:val="0"/>
              <w:marRight w:val="0"/>
              <w:marTop w:val="0"/>
              <w:marBottom w:val="0"/>
              <w:divBdr>
                <w:top w:val="none" w:sz="0" w:space="0" w:color="auto"/>
                <w:left w:val="none" w:sz="0" w:space="0" w:color="auto"/>
                <w:bottom w:val="none" w:sz="0" w:space="0" w:color="auto"/>
                <w:right w:val="none" w:sz="0" w:space="0" w:color="auto"/>
              </w:divBdr>
            </w:div>
            <w:div w:id="1056004004">
              <w:marLeft w:val="0"/>
              <w:marRight w:val="0"/>
              <w:marTop w:val="0"/>
              <w:marBottom w:val="0"/>
              <w:divBdr>
                <w:top w:val="none" w:sz="0" w:space="0" w:color="auto"/>
                <w:left w:val="none" w:sz="0" w:space="0" w:color="auto"/>
                <w:bottom w:val="none" w:sz="0" w:space="0" w:color="auto"/>
                <w:right w:val="none" w:sz="0" w:space="0" w:color="auto"/>
              </w:divBdr>
            </w:div>
            <w:div w:id="1043022272">
              <w:marLeft w:val="0"/>
              <w:marRight w:val="0"/>
              <w:marTop w:val="0"/>
              <w:marBottom w:val="0"/>
              <w:divBdr>
                <w:top w:val="none" w:sz="0" w:space="0" w:color="auto"/>
                <w:left w:val="none" w:sz="0" w:space="0" w:color="auto"/>
                <w:bottom w:val="none" w:sz="0" w:space="0" w:color="auto"/>
                <w:right w:val="none" w:sz="0" w:space="0" w:color="auto"/>
              </w:divBdr>
            </w:div>
            <w:div w:id="6893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01780">
      <w:bodyDiv w:val="1"/>
      <w:marLeft w:val="0"/>
      <w:marRight w:val="0"/>
      <w:marTop w:val="0"/>
      <w:marBottom w:val="0"/>
      <w:divBdr>
        <w:top w:val="none" w:sz="0" w:space="0" w:color="auto"/>
        <w:left w:val="none" w:sz="0" w:space="0" w:color="auto"/>
        <w:bottom w:val="none" w:sz="0" w:space="0" w:color="auto"/>
        <w:right w:val="none" w:sz="0" w:space="0" w:color="auto"/>
      </w:divBdr>
    </w:div>
    <w:div w:id="1473407547">
      <w:bodyDiv w:val="1"/>
      <w:marLeft w:val="0"/>
      <w:marRight w:val="0"/>
      <w:marTop w:val="0"/>
      <w:marBottom w:val="0"/>
      <w:divBdr>
        <w:top w:val="none" w:sz="0" w:space="0" w:color="auto"/>
        <w:left w:val="none" w:sz="0" w:space="0" w:color="auto"/>
        <w:bottom w:val="none" w:sz="0" w:space="0" w:color="auto"/>
        <w:right w:val="none" w:sz="0" w:space="0" w:color="auto"/>
      </w:divBdr>
    </w:div>
    <w:div w:id="1479614182">
      <w:bodyDiv w:val="1"/>
      <w:marLeft w:val="0"/>
      <w:marRight w:val="0"/>
      <w:marTop w:val="0"/>
      <w:marBottom w:val="0"/>
      <w:divBdr>
        <w:top w:val="none" w:sz="0" w:space="0" w:color="auto"/>
        <w:left w:val="none" w:sz="0" w:space="0" w:color="auto"/>
        <w:bottom w:val="none" w:sz="0" w:space="0" w:color="auto"/>
        <w:right w:val="none" w:sz="0" w:space="0" w:color="auto"/>
      </w:divBdr>
    </w:div>
    <w:div w:id="1819179662">
      <w:bodyDiv w:val="1"/>
      <w:marLeft w:val="0"/>
      <w:marRight w:val="0"/>
      <w:marTop w:val="0"/>
      <w:marBottom w:val="0"/>
      <w:divBdr>
        <w:top w:val="none" w:sz="0" w:space="0" w:color="auto"/>
        <w:left w:val="none" w:sz="0" w:space="0" w:color="auto"/>
        <w:bottom w:val="none" w:sz="0" w:space="0" w:color="auto"/>
        <w:right w:val="none" w:sz="0" w:space="0" w:color="auto"/>
      </w:divBdr>
      <w:divsChild>
        <w:div w:id="1943150441">
          <w:marLeft w:val="0"/>
          <w:marRight w:val="0"/>
          <w:marTop w:val="0"/>
          <w:marBottom w:val="0"/>
          <w:divBdr>
            <w:top w:val="none" w:sz="0" w:space="0" w:color="auto"/>
            <w:left w:val="none" w:sz="0" w:space="0" w:color="auto"/>
            <w:bottom w:val="none" w:sz="0" w:space="0" w:color="auto"/>
            <w:right w:val="none" w:sz="0" w:space="0" w:color="auto"/>
          </w:divBdr>
        </w:div>
        <w:div w:id="1271937077">
          <w:marLeft w:val="0"/>
          <w:marRight w:val="0"/>
          <w:marTop w:val="0"/>
          <w:marBottom w:val="0"/>
          <w:divBdr>
            <w:top w:val="none" w:sz="0" w:space="0" w:color="auto"/>
            <w:left w:val="none" w:sz="0" w:space="0" w:color="auto"/>
            <w:bottom w:val="none" w:sz="0" w:space="0" w:color="auto"/>
            <w:right w:val="none" w:sz="0" w:space="0" w:color="auto"/>
          </w:divBdr>
          <w:divsChild>
            <w:div w:id="2104909151">
              <w:marLeft w:val="0"/>
              <w:marRight w:val="0"/>
              <w:marTop w:val="0"/>
              <w:marBottom w:val="0"/>
              <w:divBdr>
                <w:top w:val="none" w:sz="0" w:space="0" w:color="auto"/>
                <w:left w:val="none" w:sz="0" w:space="0" w:color="auto"/>
                <w:bottom w:val="none" w:sz="0" w:space="0" w:color="auto"/>
                <w:right w:val="none" w:sz="0" w:space="0" w:color="auto"/>
              </w:divBdr>
            </w:div>
            <w:div w:id="465439948">
              <w:marLeft w:val="0"/>
              <w:marRight w:val="0"/>
              <w:marTop w:val="0"/>
              <w:marBottom w:val="0"/>
              <w:divBdr>
                <w:top w:val="none" w:sz="0" w:space="0" w:color="auto"/>
                <w:left w:val="none" w:sz="0" w:space="0" w:color="auto"/>
                <w:bottom w:val="none" w:sz="0" w:space="0" w:color="auto"/>
                <w:right w:val="none" w:sz="0" w:space="0" w:color="auto"/>
              </w:divBdr>
            </w:div>
            <w:div w:id="1730953467">
              <w:marLeft w:val="0"/>
              <w:marRight w:val="0"/>
              <w:marTop w:val="0"/>
              <w:marBottom w:val="0"/>
              <w:divBdr>
                <w:top w:val="none" w:sz="0" w:space="0" w:color="auto"/>
                <w:left w:val="none" w:sz="0" w:space="0" w:color="auto"/>
                <w:bottom w:val="none" w:sz="0" w:space="0" w:color="auto"/>
                <w:right w:val="none" w:sz="0" w:space="0" w:color="auto"/>
              </w:divBdr>
            </w:div>
            <w:div w:id="2130316989">
              <w:marLeft w:val="0"/>
              <w:marRight w:val="0"/>
              <w:marTop w:val="0"/>
              <w:marBottom w:val="0"/>
              <w:divBdr>
                <w:top w:val="none" w:sz="0" w:space="0" w:color="auto"/>
                <w:left w:val="none" w:sz="0" w:space="0" w:color="auto"/>
                <w:bottom w:val="none" w:sz="0" w:space="0" w:color="auto"/>
                <w:right w:val="none" w:sz="0" w:space="0" w:color="auto"/>
              </w:divBdr>
            </w:div>
            <w:div w:id="111442531">
              <w:marLeft w:val="0"/>
              <w:marRight w:val="0"/>
              <w:marTop w:val="0"/>
              <w:marBottom w:val="0"/>
              <w:divBdr>
                <w:top w:val="none" w:sz="0" w:space="0" w:color="auto"/>
                <w:left w:val="none" w:sz="0" w:space="0" w:color="auto"/>
                <w:bottom w:val="none" w:sz="0" w:space="0" w:color="auto"/>
                <w:right w:val="none" w:sz="0" w:space="0" w:color="auto"/>
              </w:divBdr>
            </w:div>
            <w:div w:id="1583300189">
              <w:marLeft w:val="0"/>
              <w:marRight w:val="0"/>
              <w:marTop w:val="0"/>
              <w:marBottom w:val="0"/>
              <w:divBdr>
                <w:top w:val="none" w:sz="0" w:space="0" w:color="auto"/>
                <w:left w:val="none" w:sz="0" w:space="0" w:color="auto"/>
                <w:bottom w:val="none" w:sz="0" w:space="0" w:color="auto"/>
                <w:right w:val="none" w:sz="0" w:space="0" w:color="auto"/>
              </w:divBdr>
            </w:div>
            <w:div w:id="341204871">
              <w:marLeft w:val="0"/>
              <w:marRight w:val="0"/>
              <w:marTop w:val="0"/>
              <w:marBottom w:val="0"/>
              <w:divBdr>
                <w:top w:val="none" w:sz="0" w:space="0" w:color="auto"/>
                <w:left w:val="none" w:sz="0" w:space="0" w:color="auto"/>
                <w:bottom w:val="none" w:sz="0" w:space="0" w:color="auto"/>
                <w:right w:val="none" w:sz="0" w:space="0" w:color="auto"/>
              </w:divBdr>
            </w:div>
            <w:div w:id="1087579075">
              <w:marLeft w:val="0"/>
              <w:marRight w:val="0"/>
              <w:marTop w:val="0"/>
              <w:marBottom w:val="0"/>
              <w:divBdr>
                <w:top w:val="none" w:sz="0" w:space="0" w:color="auto"/>
                <w:left w:val="none" w:sz="0" w:space="0" w:color="auto"/>
                <w:bottom w:val="none" w:sz="0" w:space="0" w:color="auto"/>
                <w:right w:val="none" w:sz="0" w:space="0" w:color="auto"/>
              </w:divBdr>
            </w:div>
            <w:div w:id="1880362625">
              <w:marLeft w:val="0"/>
              <w:marRight w:val="0"/>
              <w:marTop w:val="0"/>
              <w:marBottom w:val="0"/>
              <w:divBdr>
                <w:top w:val="none" w:sz="0" w:space="0" w:color="auto"/>
                <w:left w:val="none" w:sz="0" w:space="0" w:color="auto"/>
                <w:bottom w:val="none" w:sz="0" w:space="0" w:color="auto"/>
                <w:right w:val="none" w:sz="0" w:space="0" w:color="auto"/>
              </w:divBdr>
            </w:div>
            <w:div w:id="1700860612">
              <w:marLeft w:val="0"/>
              <w:marRight w:val="0"/>
              <w:marTop w:val="0"/>
              <w:marBottom w:val="0"/>
              <w:divBdr>
                <w:top w:val="none" w:sz="0" w:space="0" w:color="auto"/>
                <w:left w:val="none" w:sz="0" w:space="0" w:color="auto"/>
                <w:bottom w:val="none" w:sz="0" w:space="0" w:color="auto"/>
                <w:right w:val="none" w:sz="0" w:space="0" w:color="auto"/>
              </w:divBdr>
            </w:div>
            <w:div w:id="1896314878">
              <w:marLeft w:val="0"/>
              <w:marRight w:val="0"/>
              <w:marTop w:val="0"/>
              <w:marBottom w:val="0"/>
              <w:divBdr>
                <w:top w:val="none" w:sz="0" w:space="0" w:color="auto"/>
                <w:left w:val="none" w:sz="0" w:space="0" w:color="auto"/>
                <w:bottom w:val="none" w:sz="0" w:space="0" w:color="auto"/>
                <w:right w:val="none" w:sz="0" w:space="0" w:color="auto"/>
              </w:divBdr>
            </w:div>
            <w:div w:id="555706104">
              <w:marLeft w:val="0"/>
              <w:marRight w:val="0"/>
              <w:marTop w:val="0"/>
              <w:marBottom w:val="0"/>
              <w:divBdr>
                <w:top w:val="none" w:sz="0" w:space="0" w:color="auto"/>
                <w:left w:val="none" w:sz="0" w:space="0" w:color="auto"/>
                <w:bottom w:val="none" w:sz="0" w:space="0" w:color="auto"/>
                <w:right w:val="none" w:sz="0" w:space="0" w:color="auto"/>
              </w:divBdr>
            </w:div>
            <w:div w:id="7049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8252">
      <w:bodyDiv w:val="1"/>
      <w:marLeft w:val="0"/>
      <w:marRight w:val="0"/>
      <w:marTop w:val="0"/>
      <w:marBottom w:val="0"/>
      <w:divBdr>
        <w:top w:val="none" w:sz="0" w:space="0" w:color="auto"/>
        <w:left w:val="none" w:sz="0" w:space="0" w:color="auto"/>
        <w:bottom w:val="none" w:sz="0" w:space="0" w:color="auto"/>
        <w:right w:val="none" w:sz="0" w:space="0" w:color="auto"/>
      </w:divBdr>
      <w:divsChild>
        <w:div w:id="1694262339">
          <w:marLeft w:val="0"/>
          <w:marRight w:val="0"/>
          <w:marTop w:val="156"/>
          <w:marBottom w:val="156"/>
          <w:divBdr>
            <w:top w:val="none" w:sz="0" w:space="0" w:color="auto"/>
            <w:left w:val="none" w:sz="0" w:space="0" w:color="auto"/>
            <w:bottom w:val="none" w:sz="0" w:space="0" w:color="auto"/>
            <w:right w:val="none" w:sz="0" w:space="0" w:color="auto"/>
          </w:divBdr>
        </w:div>
        <w:div w:id="1905020788">
          <w:marLeft w:val="0"/>
          <w:marRight w:val="0"/>
          <w:marTop w:val="156"/>
          <w:marBottom w:val="156"/>
          <w:divBdr>
            <w:top w:val="none" w:sz="0" w:space="0" w:color="auto"/>
            <w:left w:val="none" w:sz="0" w:space="0" w:color="auto"/>
            <w:bottom w:val="none" w:sz="0" w:space="0" w:color="auto"/>
            <w:right w:val="none" w:sz="0" w:space="0" w:color="auto"/>
          </w:divBdr>
        </w:div>
        <w:div w:id="1151100464">
          <w:marLeft w:val="0"/>
          <w:marRight w:val="0"/>
          <w:marTop w:val="0"/>
          <w:marBottom w:val="0"/>
          <w:divBdr>
            <w:top w:val="none" w:sz="0" w:space="0" w:color="auto"/>
            <w:left w:val="none" w:sz="0" w:space="0" w:color="auto"/>
            <w:bottom w:val="none" w:sz="0" w:space="0" w:color="auto"/>
            <w:right w:val="none" w:sz="0" w:space="0" w:color="auto"/>
          </w:divBdr>
        </w:div>
        <w:div w:id="1604919186">
          <w:marLeft w:val="0"/>
          <w:marRight w:val="0"/>
          <w:marTop w:val="312"/>
          <w:marBottom w:val="312"/>
          <w:divBdr>
            <w:top w:val="none" w:sz="0" w:space="0" w:color="auto"/>
            <w:left w:val="none" w:sz="0" w:space="0" w:color="auto"/>
            <w:bottom w:val="none" w:sz="0" w:space="0" w:color="auto"/>
            <w:right w:val="none" w:sz="0" w:space="0" w:color="auto"/>
          </w:divBdr>
        </w:div>
        <w:div w:id="793446518">
          <w:marLeft w:val="0"/>
          <w:marRight w:val="0"/>
          <w:marTop w:val="312"/>
          <w:marBottom w:val="312"/>
          <w:divBdr>
            <w:top w:val="none" w:sz="0" w:space="0" w:color="auto"/>
            <w:left w:val="none" w:sz="0" w:space="0" w:color="auto"/>
            <w:bottom w:val="none" w:sz="0" w:space="0" w:color="auto"/>
            <w:right w:val="none" w:sz="0" w:space="0" w:color="auto"/>
          </w:divBdr>
        </w:div>
        <w:div w:id="319310806">
          <w:marLeft w:val="0"/>
          <w:marRight w:val="0"/>
          <w:marTop w:val="0"/>
          <w:marBottom w:val="0"/>
          <w:divBdr>
            <w:top w:val="none" w:sz="0" w:space="0" w:color="auto"/>
            <w:left w:val="none" w:sz="0" w:space="0" w:color="auto"/>
            <w:bottom w:val="none" w:sz="0" w:space="0" w:color="auto"/>
            <w:right w:val="none" w:sz="0" w:space="0" w:color="auto"/>
          </w:divBdr>
        </w:div>
        <w:div w:id="356392395">
          <w:marLeft w:val="0"/>
          <w:marRight w:val="0"/>
          <w:marTop w:val="0"/>
          <w:marBottom w:val="0"/>
          <w:divBdr>
            <w:top w:val="none" w:sz="0" w:space="0" w:color="auto"/>
            <w:left w:val="none" w:sz="0" w:space="0" w:color="auto"/>
            <w:bottom w:val="none" w:sz="0" w:space="0" w:color="auto"/>
            <w:right w:val="none" w:sz="0" w:space="0" w:color="auto"/>
          </w:divBdr>
          <w:divsChild>
            <w:div w:id="1826774227">
              <w:marLeft w:val="0"/>
              <w:marRight w:val="0"/>
              <w:marTop w:val="0"/>
              <w:marBottom w:val="0"/>
              <w:divBdr>
                <w:top w:val="none" w:sz="0" w:space="0" w:color="auto"/>
                <w:left w:val="none" w:sz="0" w:space="0" w:color="auto"/>
                <w:bottom w:val="none" w:sz="0" w:space="0" w:color="auto"/>
                <w:right w:val="none" w:sz="0" w:space="0" w:color="auto"/>
              </w:divBdr>
            </w:div>
            <w:div w:id="648825795">
              <w:marLeft w:val="0"/>
              <w:marRight w:val="0"/>
              <w:marTop w:val="0"/>
              <w:marBottom w:val="0"/>
              <w:divBdr>
                <w:top w:val="none" w:sz="0" w:space="0" w:color="auto"/>
                <w:left w:val="none" w:sz="0" w:space="0" w:color="auto"/>
                <w:bottom w:val="none" w:sz="0" w:space="0" w:color="auto"/>
                <w:right w:val="none" w:sz="0" w:space="0" w:color="auto"/>
              </w:divBdr>
            </w:div>
            <w:div w:id="185683562">
              <w:marLeft w:val="0"/>
              <w:marRight w:val="0"/>
              <w:marTop w:val="0"/>
              <w:marBottom w:val="0"/>
              <w:divBdr>
                <w:top w:val="none" w:sz="0" w:space="0" w:color="auto"/>
                <w:left w:val="none" w:sz="0" w:space="0" w:color="auto"/>
                <w:bottom w:val="none" w:sz="0" w:space="0" w:color="auto"/>
                <w:right w:val="none" w:sz="0" w:space="0" w:color="auto"/>
              </w:divBdr>
            </w:div>
            <w:div w:id="1545632623">
              <w:marLeft w:val="0"/>
              <w:marRight w:val="0"/>
              <w:marTop w:val="0"/>
              <w:marBottom w:val="0"/>
              <w:divBdr>
                <w:top w:val="none" w:sz="0" w:space="0" w:color="auto"/>
                <w:left w:val="none" w:sz="0" w:space="0" w:color="auto"/>
                <w:bottom w:val="none" w:sz="0" w:space="0" w:color="auto"/>
                <w:right w:val="none" w:sz="0" w:space="0" w:color="auto"/>
              </w:divBdr>
            </w:div>
            <w:div w:id="102775995">
              <w:marLeft w:val="0"/>
              <w:marRight w:val="0"/>
              <w:marTop w:val="0"/>
              <w:marBottom w:val="0"/>
              <w:divBdr>
                <w:top w:val="none" w:sz="0" w:space="0" w:color="auto"/>
                <w:left w:val="none" w:sz="0" w:space="0" w:color="auto"/>
                <w:bottom w:val="none" w:sz="0" w:space="0" w:color="auto"/>
                <w:right w:val="none" w:sz="0" w:space="0" w:color="auto"/>
              </w:divBdr>
            </w:div>
            <w:div w:id="1131434413">
              <w:marLeft w:val="0"/>
              <w:marRight w:val="0"/>
              <w:marTop w:val="0"/>
              <w:marBottom w:val="0"/>
              <w:divBdr>
                <w:top w:val="none" w:sz="0" w:space="0" w:color="auto"/>
                <w:left w:val="none" w:sz="0" w:space="0" w:color="auto"/>
                <w:bottom w:val="none" w:sz="0" w:space="0" w:color="auto"/>
                <w:right w:val="none" w:sz="0" w:space="0" w:color="auto"/>
              </w:divBdr>
            </w:div>
            <w:div w:id="2098096178">
              <w:marLeft w:val="0"/>
              <w:marRight w:val="0"/>
              <w:marTop w:val="0"/>
              <w:marBottom w:val="0"/>
              <w:divBdr>
                <w:top w:val="none" w:sz="0" w:space="0" w:color="auto"/>
                <w:left w:val="none" w:sz="0" w:space="0" w:color="auto"/>
                <w:bottom w:val="none" w:sz="0" w:space="0" w:color="auto"/>
                <w:right w:val="none" w:sz="0" w:space="0" w:color="auto"/>
              </w:divBdr>
            </w:div>
            <w:div w:id="1058555034">
              <w:marLeft w:val="0"/>
              <w:marRight w:val="0"/>
              <w:marTop w:val="0"/>
              <w:marBottom w:val="0"/>
              <w:divBdr>
                <w:top w:val="none" w:sz="0" w:space="0" w:color="auto"/>
                <w:left w:val="none" w:sz="0" w:space="0" w:color="auto"/>
                <w:bottom w:val="none" w:sz="0" w:space="0" w:color="auto"/>
                <w:right w:val="none" w:sz="0" w:space="0" w:color="auto"/>
              </w:divBdr>
            </w:div>
            <w:div w:id="1938249535">
              <w:marLeft w:val="0"/>
              <w:marRight w:val="0"/>
              <w:marTop w:val="0"/>
              <w:marBottom w:val="0"/>
              <w:divBdr>
                <w:top w:val="none" w:sz="0" w:space="0" w:color="auto"/>
                <w:left w:val="none" w:sz="0" w:space="0" w:color="auto"/>
                <w:bottom w:val="none" w:sz="0" w:space="0" w:color="auto"/>
                <w:right w:val="none" w:sz="0" w:space="0" w:color="auto"/>
              </w:divBdr>
            </w:div>
            <w:div w:id="627056756">
              <w:marLeft w:val="0"/>
              <w:marRight w:val="0"/>
              <w:marTop w:val="0"/>
              <w:marBottom w:val="0"/>
              <w:divBdr>
                <w:top w:val="none" w:sz="0" w:space="0" w:color="auto"/>
                <w:left w:val="none" w:sz="0" w:space="0" w:color="auto"/>
                <w:bottom w:val="none" w:sz="0" w:space="0" w:color="auto"/>
                <w:right w:val="none" w:sz="0" w:space="0" w:color="auto"/>
              </w:divBdr>
            </w:div>
            <w:div w:id="1277717296">
              <w:marLeft w:val="0"/>
              <w:marRight w:val="0"/>
              <w:marTop w:val="0"/>
              <w:marBottom w:val="0"/>
              <w:divBdr>
                <w:top w:val="none" w:sz="0" w:space="0" w:color="auto"/>
                <w:left w:val="none" w:sz="0" w:space="0" w:color="auto"/>
                <w:bottom w:val="none" w:sz="0" w:space="0" w:color="auto"/>
                <w:right w:val="none" w:sz="0" w:space="0" w:color="auto"/>
              </w:divBdr>
            </w:div>
            <w:div w:id="1240485126">
              <w:marLeft w:val="0"/>
              <w:marRight w:val="0"/>
              <w:marTop w:val="0"/>
              <w:marBottom w:val="0"/>
              <w:divBdr>
                <w:top w:val="none" w:sz="0" w:space="0" w:color="auto"/>
                <w:left w:val="none" w:sz="0" w:space="0" w:color="auto"/>
                <w:bottom w:val="none" w:sz="0" w:space="0" w:color="auto"/>
                <w:right w:val="none" w:sz="0" w:space="0" w:color="auto"/>
              </w:divBdr>
            </w:div>
            <w:div w:id="2022975371">
              <w:marLeft w:val="0"/>
              <w:marRight w:val="0"/>
              <w:marTop w:val="0"/>
              <w:marBottom w:val="0"/>
              <w:divBdr>
                <w:top w:val="none" w:sz="0" w:space="0" w:color="auto"/>
                <w:left w:val="none" w:sz="0" w:space="0" w:color="auto"/>
                <w:bottom w:val="none" w:sz="0" w:space="0" w:color="auto"/>
                <w:right w:val="none" w:sz="0" w:space="0" w:color="auto"/>
              </w:divBdr>
            </w:div>
          </w:divsChild>
        </w:div>
        <w:div w:id="406533554">
          <w:marLeft w:val="0"/>
          <w:marRight w:val="0"/>
          <w:marTop w:val="312"/>
          <w:marBottom w:val="312"/>
          <w:divBdr>
            <w:top w:val="none" w:sz="0" w:space="0" w:color="auto"/>
            <w:left w:val="none" w:sz="0" w:space="0" w:color="auto"/>
            <w:bottom w:val="none" w:sz="0" w:space="0" w:color="auto"/>
            <w:right w:val="none" w:sz="0" w:space="0" w:color="auto"/>
          </w:divBdr>
        </w:div>
        <w:div w:id="264968442">
          <w:marLeft w:val="0"/>
          <w:marRight w:val="0"/>
          <w:marTop w:val="156"/>
          <w:marBottom w:val="156"/>
          <w:divBdr>
            <w:top w:val="none" w:sz="0" w:space="0" w:color="auto"/>
            <w:left w:val="none" w:sz="0" w:space="0" w:color="auto"/>
            <w:bottom w:val="none" w:sz="0" w:space="0" w:color="auto"/>
            <w:right w:val="none" w:sz="0" w:space="0" w:color="auto"/>
          </w:divBdr>
        </w:div>
        <w:div w:id="1211377556">
          <w:marLeft w:val="0"/>
          <w:marRight w:val="0"/>
          <w:marTop w:val="156"/>
          <w:marBottom w:val="156"/>
          <w:divBdr>
            <w:top w:val="none" w:sz="0" w:space="0" w:color="auto"/>
            <w:left w:val="none" w:sz="0" w:space="0" w:color="auto"/>
            <w:bottom w:val="none" w:sz="0" w:space="0" w:color="auto"/>
            <w:right w:val="none" w:sz="0" w:space="0" w:color="auto"/>
          </w:divBdr>
        </w:div>
        <w:div w:id="1595168117">
          <w:marLeft w:val="0"/>
          <w:marRight w:val="0"/>
          <w:marTop w:val="156"/>
          <w:marBottom w:val="156"/>
          <w:divBdr>
            <w:top w:val="none" w:sz="0" w:space="0" w:color="auto"/>
            <w:left w:val="none" w:sz="0" w:space="0" w:color="auto"/>
            <w:bottom w:val="none" w:sz="0" w:space="0" w:color="auto"/>
            <w:right w:val="none" w:sz="0" w:space="0" w:color="auto"/>
          </w:divBdr>
        </w:div>
        <w:div w:id="1232085189">
          <w:marLeft w:val="0"/>
          <w:marRight w:val="0"/>
          <w:marTop w:val="0"/>
          <w:marBottom w:val="0"/>
          <w:divBdr>
            <w:top w:val="none" w:sz="0" w:space="0" w:color="auto"/>
            <w:left w:val="none" w:sz="0" w:space="0" w:color="auto"/>
            <w:bottom w:val="none" w:sz="0" w:space="0" w:color="auto"/>
            <w:right w:val="none" w:sz="0" w:space="0" w:color="auto"/>
          </w:divBdr>
          <w:divsChild>
            <w:div w:id="170491388">
              <w:marLeft w:val="0"/>
              <w:marRight w:val="0"/>
              <w:marTop w:val="0"/>
              <w:marBottom w:val="0"/>
              <w:divBdr>
                <w:top w:val="none" w:sz="0" w:space="0" w:color="auto"/>
                <w:left w:val="none" w:sz="0" w:space="0" w:color="auto"/>
                <w:bottom w:val="none" w:sz="0" w:space="0" w:color="auto"/>
                <w:right w:val="none" w:sz="0" w:space="0" w:color="auto"/>
              </w:divBdr>
            </w:div>
          </w:divsChild>
        </w:div>
        <w:div w:id="697004115">
          <w:marLeft w:val="0"/>
          <w:marRight w:val="0"/>
          <w:marTop w:val="0"/>
          <w:marBottom w:val="0"/>
          <w:divBdr>
            <w:top w:val="none" w:sz="0" w:space="0" w:color="auto"/>
            <w:left w:val="none" w:sz="0" w:space="0" w:color="auto"/>
            <w:bottom w:val="none" w:sz="0" w:space="0" w:color="auto"/>
            <w:right w:val="none" w:sz="0" w:space="0" w:color="auto"/>
          </w:divBdr>
        </w:div>
        <w:div w:id="1117067339">
          <w:marLeft w:val="0"/>
          <w:marRight w:val="0"/>
          <w:marTop w:val="0"/>
          <w:marBottom w:val="0"/>
          <w:divBdr>
            <w:top w:val="none" w:sz="0" w:space="0" w:color="auto"/>
            <w:left w:val="none" w:sz="0" w:space="0" w:color="auto"/>
            <w:bottom w:val="none" w:sz="0" w:space="0" w:color="auto"/>
            <w:right w:val="none" w:sz="0" w:space="0" w:color="auto"/>
          </w:divBdr>
        </w:div>
        <w:div w:id="1914461505">
          <w:marLeft w:val="0"/>
          <w:marRight w:val="0"/>
          <w:marTop w:val="0"/>
          <w:marBottom w:val="0"/>
          <w:divBdr>
            <w:top w:val="none" w:sz="0" w:space="0" w:color="auto"/>
            <w:left w:val="none" w:sz="0" w:space="0" w:color="auto"/>
            <w:bottom w:val="none" w:sz="0" w:space="0" w:color="auto"/>
            <w:right w:val="none" w:sz="0" w:space="0" w:color="auto"/>
          </w:divBdr>
        </w:div>
        <w:div w:id="737631934">
          <w:marLeft w:val="0"/>
          <w:marRight w:val="0"/>
          <w:marTop w:val="0"/>
          <w:marBottom w:val="0"/>
          <w:divBdr>
            <w:top w:val="none" w:sz="0" w:space="0" w:color="auto"/>
            <w:left w:val="none" w:sz="0" w:space="0" w:color="auto"/>
            <w:bottom w:val="none" w:sz="0" w:space="0" w:color="auto"/>
            <w:right w:val="none" w:sz="0" w:space="0" w:color="auto"/>
          </w:divBdr>
        </w:div>
        <w:div w:id="1090279247">
          <w:marLeft w:val="0"/>
          <w:marRight w:val="0"/>
          <w:marTop w:val="0"/>
          <w:marBottom w:val="0"/>
          <w:divBdr>
            <w:top w:val="none" w:sz="0" w:space="0" w:color="auto"/>
            <w:left w:val="none" w:sz="0" w:space="0" w:color="auto"/>
            <w:bottom w:val="none" w:sz="0" w:space="0" w:color="auto"/>
            <w:right w:val="none" w:sz="0" w:space="0" w:color="auto"/>
          </w:divBdr>
        </w:div>
        <w:div w:id="230429021">
          <w:marLeft w:val="0"/>
          <w:marRight w:val="0"/>
          <w:marTop w:val="0"/>
          <w:marBottom w:val="0"/>
          <w:divBdr>
            <w:top w:val="none" w:sz="0" w:space="0" w:color="auto"/>
            <w:left w:val="none" w:sz="0" w:space="0" w:color="auto"/>
            <w:bottom w:val="none" w:sz="0" w:space="0" w:color="auto"/>
            <w:right w:val="none" w:sz="0" w:space="0" w:color="auto"/>
          </w:divBdr>
        </w:div>
        <w:div w:id="870147575">
          <w:marLeft w:val="0"/>
          <w:marRight w:val="0"/>
          <w:marTop w:val="0"/>
          <w:marBottom w:val="0"/>
          <w:divBdr>
            <w:top w:val="none" w:sz="0" w:space="0" w:color="auto"/>
            <w:left w:val="none" w:sz="0" w:space="0" w:color="auto"/>
            <w:bottom w:val="none" w:sz="0" w:space="0" w:color="auto"/>
            <w:right w:val="none" w:sz="0" w:space="0" w:color="auto"/>
          </w:divBdr>
        </w:div>
        <w:div w:id="1343051234">
          <w:marLeft w:val="0"/>
          <w:marRight w:val="0"/>
          <w:marTop w:val="0"/>
          <w:marBottom w:val="0"/>
          <w:divBdr>
            <w:top w:val="none" w:sz="0" w:space="0" w:color="auto"/>
            <w:left w:val="none" w:sz="0" w:space="0" w:color="auto"/>
            <w:bottom w:val="none" w:sz="0" w:space="0" w:color="auto"/>
            <w:right w:val="none" w:sz="0" w:space="0" w:color="auto"/>
          </w:divBdr>
        </w:div>
        <w:div w:id="1830830184">
          <w:marLeft w:val="0"/>
          <w:marRight w:val="0"/>
          <w:marTop w:val="0"/>
          <w:marBottom w:val="0"/>
          <w:divBdr>
            <w:top w:val="none" w:sz="0" w:space="0" w:color="auto"/>
            <w:left w:val="none" w:sz="0" w:space="0" w:color="auto"/>
            <w:bottom w:val="none" w:sz="0" w:space="0" w:color="auto"/>
            <w:right w:val="none" w:sz="0" w:space="0" w:color="auto"/>
          </w:divBdr>
        </w:div>
        <w:div w:id="1758672545">
          <w:marLeft w:val="0"/>
          <w:marRight w:val="0"/>
          <w:marTop w:val="0"/>
          <w:marBottom w:val="0"/>
          <w:divBdr>
            <w:top w:val="none" w:sz="0" w:space="0" w:color="auto"/>
            <w:left w:val="none" w:sz="0" w:space="0" w:color="auto"/>
            <w:bottom w:val="none" w:sz="0" w:space="0" w:color="auto"/>
            <w:right w:val="none" w:sz="0" w:space="0" w:color="auto"/>
          </w:divBdr>
        </w:div>
        <w:div w:id="1194617979">
          <w:marLeft w:val="0"/>
          <w:marRight w:val="0"/>
          <w:marTop w:val="0"/>
          <w:marBottom w:val="0"/>
          <w:divBdr>
            <w:top w:val="none" w:sz="0" w:space="0" w:color="auto"/>
            <w:left w:val="none" w:sz="0" w:space="0" w:color="auto"/>
            <w:bottom w:val="none" w:sz="0" w:space="0" w:color="auto"/>
            <w:right w:val="none" w:sz="0" w:space="0" w:color="auto"/>
          </w:divBdr>
        </w:div>
        <w:div w:id="1495610572">
          <w:marLeft w:val="0"/>
          <w:marRight w:val="0"/>
          <w:marTop w:val="0"/>
          <w:marBottom w:val="0"/>
          <w:divBdr>
            <w:top w:val="none" w:sz="0" w:space="0" w:color="auto"/>
            <w:left w:val="none" w:sz="0" w:space="0" w:color="auto"/>
            <w:bottom w:val="none" w:sz="0" w:space="0" w:color="auto"/>
            <w:right w:val="none" w:sz="0" w:space="0" w:color="auto"/>
          </w:divBdr>
        </w:div>
        <w:div w:id="329187829">
          <w:marLeft w:val="0"/>
          <w:marRight w:val="0"/>
          <w:marTop w:val="156"/>
          <w:marBottom w:val="156"/>
          <w:divBdr>
            <w:top w:val="none" w:sz="0" w:space="0" w:color="auto"/>
            <w:left w:val="none" w:sz="0" w:space="0" w:color="auto"/>
            <w:bottom w:val="none" w:sz="0" w:space="0" w:color="auto"/>
            <w:right w:val="none" w:sz="0" w:space="0" w:color="auto"/>
          </w:divBdr>
        </w:div>
        <w:div w:id="708802653">
          <w:marLeft w:val="0"/>
          <w:marRight w:val="0"/>
          <w:marTop w:val="156"/>
          <w:marBottom w:val="156"/>
          <w:divBdr>
            <w:top w:val="none" w:sz="0" w:space="0" w:color="auto"/>
            <w:left w:val="none" w:sz="0" w:space="0" w:color="auto"/>
            <w:bottom w:val="none" w:sz="0" w:space="0" w:color="auto"/>
            <w:right w:val="none" w:sz="0" w:space="0" w:color="auto"/>
          </w:divBdr>
        </w:div>
        <w:div w:id="1085954606">
          <w:marLeft w:val="0"/>
          <w:marRight w:val="0"/>
          <w:marTop w:val="312"/>
          <w:marBottom w:val="312"/>
          <w:divBdr>
            <w:top w:val="none" w:sz="0" w:space="0" w:color="auto"/>
            <w:left w:val="none" w:sz="0" w:space="0" w:color="auto"/>
            <w:bottom w:val="none" w:sz="0" w:space="0" w:color="auto"/>
            <w:right w:val="none" w:sz="0" w:space="0" w:color="auto"/>
          </w:divBdr>
        </w:div>
        <w:div w:id="1238369227">
          <w:marLeft w:val="0"/>
          <w:marRight w:val="0"/>
          <w:marTop w:val="0"/>
          <w:marBottom w:val="0"/>
          <w:divBdr>
            <w:top w:val="none" w:sz="0" w:space="0" w:color="auto"/>
            <w:left w:val="none" w:sz="0" w:space="0" w:color="auto"/>
            <w:bottom w:val="none" w:sz="0" w:space="0" w:color="auto"/>
            <w:right w:val="none" w:sz="0" w:space="0" w:color="auto"/>
          </w:divBdr>
        </w:div>
        <w:div w:id="504512634">
          <w:marLeft w:val="0"/>
          <w:marRight w:val="0"/>
          <w:marTop w:val="0"/>
          <w:marBottom w:val="312"/>
          <w:divBdr>
            <w:top w:val="none" w:sz="0" w:space="0" w:color="auto"/>
            <w:left w:val="none" w:sz="0" w:space="0" w:color="auto"/>
            <w:bottom w:val="none" w:sz="0" w:space="0" w:color="auto"/>
            <w:right w:val="none" w:sz="0" w:space="0" w:color="auto"/>
          </w:divBdr>
        </w:div>
        <w:div w:id="489443944">
          <w:marLeft w:val="0"/>
          <w:marRight w:val="0"/>
          <w:marTop w:val="0"/>
          <w:marBottom w:val="0"/>
          <w:divBdr>
            <w:top w:val="none" w:sz="0" w:space="0" w:color="auto"/>
            <w:left w:val="none" w:sz="0" w:space="0" w:color="auto"/>
            <w:bottom w:val="none" w:sz="0" w:space="0" w:color="auto"/>
            <w:right w:val="none" w:sz="0" w:space="0" w:color="auto"/>
          </w:divBdr>
        </w:div>
        <w:div w:id="813917">
          <w:marLeft w:val="0"/>
          <w:marRight w:val="0"/>
          <w:marTop w:val="0"/>
          <w:marBottom w:val="0"/>
          <w:divBdr>
            <w:top w:val="none" w:sz="0" w:space="0" w:color="auto"/>
            <w:left w:val="none" w:sz="0" w:space="0" w:color="auto"/>
            <w:bottom w:val="none" w:sz="0" w:space="0" w:color="auto"/>
            <w:right w:val="none" w:sz="0" w:space="0" w:color="auto"/>
          </w:divBdr>
        </w:div>
      </w:divsChild>
    </w:div>
    <w:div w:id="2048288060">
      <w:bodyDiv w:val="1"/>
      <w:marLeft w:val="0"/>
      <w:marRight w:val="0"/>
      <w:marTop w:val="0"/>
      <w:marBottom w:val="0"/>
      <w:divBdr>
        <w:top w:val="none" w:sz="0" w:space="0" w:color="auto"/>
        <w:left w:val="none" w:sz="0" w:space="0" w:color="auto"/>
        <w:bottom w:val="none" w:sz="0" w:space="0" w:color="auto"/>
        <w:right w:val="none" w:sz="0" w:space="0" w:color="auto"/>
      </w:divBdr>
      <w:divsChild>
        <w:div w:id="417024249">
          <w:marLeft w:val="0"/>
          <w:marRight w:val="0"/>
          <w:marTop w:val="156"/>
          <w:marBottom w:val="156"/>
          <w:divBdr>
            <w:top w:val="none" w:sz="0" w:space="0" w:color="auto"/>
            <w:left w:val="none" w:sz="0" w:space="0" w:color="auto"/>
            <w:bottom w:val="none" w:sz="0" w:space="0" w:color="auto"/>
            <w:right w:val="none" w:sz="0" w:space="0" w:color="auto"/>
          </w:divBdr>
        </w:div>
        <w:div w:id="103816665">
          <w:marLeft w:val="0"/>
          <w:marRight w:val="0"/>
          <w:marTop w:val="156"/>
          <w:marBottom w:val="156"/>
          <w:divBdr>
            <w:top w:val="none" w:sz="0" w:space="0" w:color="auto"/>
            <w:left w:val="none" w:sz="0" w:space="0" w:color="auto"/>
            <w:bottom w:val="none" w:sz="0" w:space="0" w:color="auto"/>
            <w:right w:val="none" w:sz="0" w:space="0" w:color="auto"/>
          </w:divBdr>
        </w:div>
        <w:div w:id="229660063">
          <w:marLeft w:val="0"/>
          <w:marRight w:val="0"/>
          <w:marTop w:val="0"/>
          <w:marBottom w:val="0"/>
          <w:divBdr>
            <w:top w:val="none" w:sz="0" w:space="0" w:color="auto"/>
            <w:left w:val="none" w:sz="0" w:space="0" w:color="auto"/>
            <w:bottom w:val="none" w:sz="0" w:space="0" w:color="auto"/>
            <w:right w:val="none" w:sz="0" w:space="0" w:color="auto"/>
          </w:divBdr>
        </w:div>
        <w:div w:id="1245073392">
          <w:marLeft w:val="0"/>
          <w:marRight w:val="0"/>
          <w:marTop w:val="312"/>
          <w:marBottom w:val="312"/>
          <w:divBdr>
            <w:top w:val="none" w:sz="0" w:space="0" w:color="auto"/>
            <w:left w:val="none" w:sz="0" w:space="0" w:color="auto"/>
            <w:bottom w:val="none" w:sz="0" w:space="0" w:color="auto"/>
            <w:right w:val="none" w:sz="0" w:space="0" w:color="auto"/>
          </w:divBdr>
        </w:div>
        <w:div w:id="736704494">
          <w:marLeft w:val="0"/>
          <w:marRight w:val="0"/>
          <w:marTop w:val="312"/>
          <w:marBottom w:val="312"/>
          <w:divBdr>
            <w:top w:val="none" w:sz="0" w:space="0" w:color="auto"/>
            <w:left w:val="none" w:sz="0" w:space="0" w:color="auto"/>
            <w:bottom w:val="none" w:sz="0" w:space="0" w:color="auto"/>
            <w:right w:val="none" w:sz="0" w:space="0" w:color="auto"/>
          </w:divBdr>
        </w:div>
        <w:div w:id="1068071845">
          <w:marLeft w:val="0"/>
          <w:marRight w:val="0"/>
          <w:marTop w:val="0"/>
          <w:marBottom w:val="0"/>
          <w:divBdr>
            <w:top w:val="none" w:sz="0" w:space="0" w:color="auto"/>
            <w:left w:val="none" w:sz="0" w:space="0" w:color="auto"/>
            <w:bottom w:val="none" w:sz="0" w:space="0" w:color="auto"/>
            <w:right w:val="none" w:sz="0" w:space="0" w:color="auto"/>
          </w:divBdr>
        </w:div>
        <w:div w:id="123667715">
          <w:marLeft w:val="0"/>
          <w:marRight w:val="0"/>
          <w:marTop w:val="0"/>
          <w:marBottom w:val="0"/>
          <w:divBdr>
            <w:top w:val="none" w:sz="0" w:space="0" w:color="auto"/>
            <w:left w:val="none" w:sz="0" w:space="0" w:color="auto"/>
            <w:bottom w:val="none" w:sz="0" w:space="0" w:color="auto"/>
            <w:right w:val="none" w:sz="0" w:space="0" w:color="auto"/>
          </w:divBdr>
          <w:divsChild>
            <w:div w:id="617957572">
              <w:marLeft w:val="0"/>
              <w:marRight w:val="0"/>
              <w:marTop w:val="0"/>
              <w:marBottom w:val="0"/>
              <w:divBdr>
                <w:top w:val="none" w:sz="0" w:space="0" w:color="auto"/>
                <w:left w:val="none" w:sz="0" w:space="0" w:color="auto"/>
                <w:bottom w:val="none" w:sz="0" w:space="0" w:color="auto"/>
                <w:right w:val="none" w:sz="0" w:space="0" w:color="auto"/>
              </w:divBdr>
            </w:div>
            <w:div w:id="388387400">
              <w:marLeft w:val="0"/>
              <w:marRight w:val="0"/>
              <w:marTop w:val="0"/>
              <w:marBottom w:val="0"/>
              <w:divBdr>
                <w:top w:val="none" w:sz="0" w:space="0" w:color="auto"/>
                <w:left w:val="none" w:sz="0" w:space="0" w:color="auto"/>
                <w:bottom w:val="none" w:sz="0" w:space="0" w:color="auto"/>
                <w:right w:val="none" w:sz="0" w:space="0" w:color="auto"/>
              </w:divBdr>
            </w:div>
            <w:div w:id="845902264">
              <w:marLeft w:val="0"/>
              <w:marRight w:val="0"/>
              <w:marTop w:val="0"/>
              <w:marBottom w:val="0"/>
              <w:divBdr>
                <w:top w:val="none" w:sz="0" w:space="0" w:color="auto"/>
                <w:left w:val="none" w:sz="0" w:space="0" w:color="auto"/>
                <w:bottom w:val="none" w:sz="0" w:space="0" w:color="auto"/>
                <w:right w:val="none" w:sz="0" w:space="0" w:color="auto"/>
              </w:divBdr>
            </w:div>
            <w:div w:id="1219170829">
              <w:marLeft w:val="0"/>
              <w:marRight w:val="0"/>
              <w:marTop w:val="0"/>
              <w:marBottom w:val="0"/>
              <w:divBdr>
                <w:top w:val="none" w:sz="0" w:space="0" w:color="auto"/>
                <w:left w:val="none" w:sz="0" w:space="0" w:color="auto"/>
                <w:bottom w:val="none" w:sz="0" w:space="0" w:color="auto"/>
                <w:right w:val="none" w:sz="0" w:space="0" w:color="auto"/>
              </w:divBdr>
            </w:div>
            <w:div w:id="89474706">
              <w:marLeft w:val="0"/>
              <w:marRight w:val="0"/>
              <w:marTop w:val="0"/>
              <w:marBottom w:val="0"/>
              <w:divBdr>
                <w:top w:val="none" w:sz="0" w:space="0" w:color="auto"/>
                <w:left w:val="none" w:sz="0" w:space="0" w:color="auto"/>
                <w:bottom w:val="none" w:sz="0" w:space="0" w:color="auto"/>
                <w:right w:val="none" w:sz="0" w:space="0" w:color="auto"/>
              </w:divBdr>
            </w:div>
            <w:div w:id="169680210">
              <w:marLeft w:val="0"/>
              <w:marRight w:val="0"/>
              <w:marTop w:val="0"/>
              <w:marBottom w:val="0"/>
              <w:divBdr>
                <w:top w:val="none" w:sz="0" w:space="0" w:color="auto"/>
                <w:left w:val="none" w:sz="0" w:space="0" w:color="auto"/>
                <w:bottom w:val="none" w:sz="0" w:space="0" w:color="auto"/>
                <w:right w:val="none" w:sz="0" w:space="0" w:color="auto"/>
              </w:divBdr>
            </w:div>
            <w:div w:id="383871829">
              <w:marLeft w:val="0"/>
              <w:marRight w:val="0"/>
              <w:marTop w:val="0"/>
              <w:marBottom w:val="0"/>
              <w:divBdr>
                <w:top w:val="none" w:sz="0" w:space="0" w:color="auto"/>
                <w:left w:val="none" w:sz="0" w:space="0" w:color="auto"/>
                <w:bottom w:val="none" w:sz="0" w:space="0" w:color="auto"/>
                <w:right w:val="none" w:sz="0" w:space="0" w:color="auto"/>
              </w:divBdr>
            </w:div>
            <w:div w:id="656032599">
              <w:marLeft w:val="0"/>
              <w:marRight w:val="0"/>
              <w:marTop w:val="0"/>
              <w:marBottom w:val="0"/>
              <w:divBdr>
                <w:top w:val="none" w:sz="0" w:space="0" w:color="auto"/>
                <w:left w:val="none" w:sz="0" w:space="0" w:color="auto"/>
                <w:bottom w:val="none" w:sz="0" w:space="0" w:color="auto"/>
                <w:right w:val="none" w:sz="0" w:space="0" w:color="auto"/>
              </w:divBdr>
            </w:div>
            <w:div w:id="128516602">
              <w:marLeft w:val="0"/>
              <w:marRight w:val="0"/>
              <w:marTop w:val="0"/>
              <w:marBottom w:val="0"/>
              <w:divBdr>
                <w:top w:val="none" w:sz="0" w:space="0" w:color="auto"/>
                <w:left w:val="none" w:sz="0" w:space="0" w:color="auto"/>
                <w:bottom w:val="none" w:sz="0" w:space="0" w:color="auto"/>
                <w:right w:val="none" w:sz="0" w:space="0" w:color="auto"/>
              </w:divBdr>
            </w:div>
            <w:div w:id="1857113575">
              <w:marLeft w:val="0"/>
              <w:marRight w:val="0"/>
              <w:marTop w:val="0"/>
              <w:marBottom w:val="0"/>
              <w:divBdr>
                <w:top w:val="none" w:sz="0" w:space="0" w:color="auto"/>
                <w:left w:val="none" w:sz="0" w:space="0" w:color="auto"/>
                <w:bottom w:val="none" w:sz="0" w:space="0" w:color="auto"/>
                <w:right w:val="none" w:sz="0" w:space="0" w:color="auto"/>
              </w:divBdr>
            </w:div>
            <w:div w:id="539437341">
              <w:marLeft w:val="0"/>
              <w:marRight w:val="0"/>
              <w:marTop w:val="0"/>
              <w:marBottom w:val="0"/>
              <w:divBdr>
                <w:top w:val="none" w:sz="0" w:space="0" w:color="auto"/>
                <w:left w:val="none" w:sz="0" w:space="0" w:color="auto"/>
                <w:bottom w:val="none" w:sz="0" w:space="0" w:color="auto"/>
                <w:right w:val="none" w:sz="0" w:space="0" w:color="auto"/>
              </w:divBdr>
            </w:div>
            <w:div w:id="828789082">
              <w:marLeft w:val="0"/>
              <w:marRight w:val="0"/>
              <w:marTop w:val="0"/>
              <w:marBottom w:val="0"/>
              <w:divBdr>
                <w:top w:val="none" w:sz="0" w:space="0" w:color="auto"/>
                <w:left w:val="none" w:sz="0" w:space="0" w:color="auto"/>
                <w:bottom w:val="none" w:sz="0" w:space="0" w:color="auto"/>
                <w:right w:val="none" w:sz="0" w:space="0" w:color="auto"/>
              </w:divBdr>
            </w:div>
            <w:div w:id="339966738">
              <w:marLeft w:val="0"/>
              <w:marRight w:val="0"/>
              <w:marTop w:val="0"/>
              <w:marBottom w:val="0"/>
              <w:divBdr>
                <w:top w:val="none" w:sz="0" w:space="0" w:color="auto"/>
                <w:left w:val="none" w:sz="0" w:space="0" w:color="auto"/>
                <w:bottom w:val="none" w:sz="0" w:space="0" w:color="auto"/>
                <w:right w:val="none" w:sz="0" w:space="0" w:color="auto"/>
              </w:divBdr>
            </w:div>
          </w:divsChild>
        </w:div>
        <w:div w:id="995260210">
          <w:marLeft w:val="0"/>
          <w:marRight w:val="0"/>
          <w:marTop w:val="312"/>
          <w:marBottom w:val="312"/>
          <w:divBdr>
            <w:top w:val="none" w:sz="0" w:space="0" w:color="auto"/>
            <w:left w:val="none" w:sz="0" w:space="0" w:color="auto"/>
            <w:bottom w:val="none" w:sz="0" w:space="0" w:color="auto"/>
            <w:right w:val="none" w:sz="0" w:space="0" w:color="auto"/>
          </w:divBdr>
        </w:div>
        <w:div w:id="1589343060">
          <w:marLeft w:val="0"/>
          <w:marRight w:val="0"/>
          <w:marTop w:val="156"/>
          <w:marBottom w:val="156"/>
          <w:divBdr>
            <w:top w:val="none" w:sz="0" w:space="0" w:color="auto"/>
            <w:left w:val="none" w:sz="0" w:space="0" w:color="auto"/>
            <w:bottom w:val="none" w:sz="0" w:space="0" w:color="auto"/>
            <w:right w:val="none" w:sz="0" w:space="0" w:color="auto"/>
          </w:divBdr>
        </w:div>
        <w:div w:id="430929913">
          <w:marLeft w:val="0"/>
          <w:marRight w:val="0"/>
          <w:marTop w:val="156"/>
          <w:marBottom w:val="156"/>
          <w:divBdr>
            <w:top w:val="none" w:sz="0" w:space="0" w:color="auto"/>
            <w:left w:val="none" w:sz="0" w:space="0" w:color="auto"/>
            <w:bottom w:val="none" w:sz="0" w:space="0" w:color="auto"/>
            <w:right w:val="none" w:sz="0" w:space="0" w:color="auto"/>
          </w:divBdr>
        </w:div>
        <w:div w:id="873885280">
          <w:marLeft w:val="0"/>
          <w:marRight w:val="0"/>
          <w:marTop w:val="156"/>
          <w:marBottom w:val="156"/>
          <w:divBdr>
            <w:top w:val="none" w:sz="0" w:space="0" w:color="auto"/>
            <w:left w:val="none" w:sz="0" w:space="0" w:color="auto"/>
            <w:bottom w:val="none" w:sz="0" w:space="0" w:color="auto"/>
            <w:right w:val="none" w:sz="0" w:space="0" w:color="auto"/>
          </w:divBdr>
        </w:div>
        <w:div w:id="1221868631">
          <w:marLeft w:val="0"/>
          <w:marRight w:val="0"/>
          <w:marTop w:val="0"/>
          <w:marBottom w:val="0"/>
          <w:divBdr>
            <w:top w:val="none" w:sz="0" w:space="0" w:color="auto"/>
            <w:left w:val="none" w:sz="0" w:space="0" w:color="auto"/>
            <w:bottom w:val="none" w:sz="0" w:space="0" w:color="auto"/>
            <w:right w:val="none" w:sz="0" w:space="0" w:color="auto"/>
          </w:divBdr>
          <w:divsChild>
            <w:div w:id="176190457">
              <w:marLeft w:val="0"/>
              <w:marRight w:val="0"/>
              <w:marTop w:val="0"/>
              <w:marBottom w:val="0"/>
              <w:divBdr>
                <w:top w:val="none" w:sz="0" w:space="0" w:color="auto"/>
                <w:left w:val="none" w:sz="0" w:space="0" w:color="auto"/>
                <w:bottom w:val="none" w:sz="0" w:space="0" w:color="auto"/>
                <w:right w:val="none" w:sz="0" w:space="0" w:color="auto"/>
              </w:divBdr>
            </w:div>
          </w:divsChild>
        </w:div>
        <w:div w:id="1599673816">
          <w:marLeft w:val="0"/>
          <w:marRight w:val="0"/>
          <w:marTop w:val="0"/>
          <w:marBottom w:val="0"/>
          <w:divBdr>
            <w:top w:val="none" w:sz="0" w:space="0" w:color="auto"/>
            <w:left w:val="none" w:sz="0" w:space="0" w:color="auto"/>
            <w:bottom w:val="none" w:sz="0" w:space="0" w:color="auto"/>
            <w:right w:val="none" w:sz="0" w:space="0" w:color="auto"/>
          </w:divBdr>
        </w:div>
        <w:div w:id="38015576">
          <w:marLeft w:val="0"/>
          <w:marRight w:val="0"/>
          <w:marTop w:val="0"/>
          <w:marBottom w:val="0"/>
          <w:divBdr>
            <w:top w:val="none" w:sz="0" w:space="0" w:color="auto"/>
            <w:left w:val="none" w:sz="0" w:space="0" w:color="auto"/>
            <w:bottom w:val="none" w:sz="0" w:space="0" w:color="auto"/>
            <w:right w:val="none" w:sz="0" w:space="0" w:color="auto"/>
          </w:divBdr>
        </w:div>
        <w:div w:id="1346786882">
          <w:marLeft w:val="0"/>
          <w:marRight w:val="0"/>
          <w:marTop w:val="0"/>
          <w:marBottom w:val="0"/>
          <w:divBdr>
            <w:top w:val="none" w:sz="0" w:space="0" w:color="auto"/>
            <w:left w:val="none" w:sz="0" w:space="0" w:color="auto"/>
            <w:bottom w:val="none" w:sz="0" w:space="0" w:color="auto"/>
            <w:right w:val="none" w:sz="0" w:space="0" w:color="auto"/>
          </w:divBdr>
        </w:div>
        <w:div w:id="1411540916">
          <w:marLeft w:val="0"/>
          <w:marRight w:val="0"/>
          <w:marTop w:val="0"/>
          <w:marBottom w:val="0"/>
          <w:divBdr>
            <w:top w:val="none" w:sz="0" w:space="0" w:color="auto"/>
            <w:left w:val="none" w:sz="0" w:space="0" w:color="auto"/>
            <w:bottom w:val="none" w:sz="0" w:space="0" w:color="auto"/>
            <w:right w:val="none" w:sz="0" w:space="0" w:color="auto"/>
          </w:divBdr>
        </w:div>
        <w:div w:id="2091385187">
          <w:marLeft w:val="0"/>
          <w:marRight w:val="0"/>
          <w:marTop w:val="0"/>
          <w:marBottom w:val="0"/>
          <w:divBdr>
            <w:top w:val="none" w:sz="0" w:space="0" w:color="auto"/>
            <w:left w:val="none" w:sz="0" w:space="0" w:color="auto"/>
            <w:bottom w:val="none" w:sz="0" w:space="0" w:color="auto"/>
            <w:right w:val="none" w:sz="0" w:space="0" w:color="auto"/>
          </w:divBdr>
        </w:div>
        <w:div w:id="1121728751">
          <w:marLeft w:val="0"/>
          <w:marRight w:val="0"/>
          <w:marTop w:val="0"/>
          <w:marBottom w:val="0"/>
          <w:divBdr>
            <w:top w:val="none" w:sz="0" w:space="0" w:color="auto"/>
            <w:left w:val="none" w:sz="0" w:space="0" w:color="auto"/>
            <w:bottom w:val="none" w:sz="0" w:space="0" w:color="auto"/>
            <w:right w:val="none" w:sz="0" w:space="0" w:color="auto"/>
          </w:divBdr>
        </w:div>
        <w:div w:id="1349530043">
          <w:marLeft w:val="0"/>
          <w:marRight w:val="0"/>
          <w:marTop w:val="0"/>
          <w:marBottom w:val="0"/>
          <w:divBdr>
            <w:top w:val="none" w:sz="0" w:space="0" w:color="auto"/>
            <w:left w:val="none" w:sz="0" w:space="0" w:color="auto"/>
            <w:bottom w:val="none" w:sz="0" w:space="0" w:color="auto"/>
            <w:right w:val="none" w:sz="0" w:space="0" w:color="auto"/>
          </w:divBdr>
        </w:div>
        <w:div w:id="1779446417">
          <w:marLeft w:val="0"/>
          <w:marRight w:val="0"/>
          <w:marTop w:val="0"/>
          <w:marBottom w:val="0"/>
          <w:divBdr>
            <w:top w:val="none" w:sz="0" w:space="0" w:color="auto"/>
            <w:left w:val="none" w:sz="0" w:space="0" w:color="auto"/>
            <w:bottom w:val="none" w:sz="0" w:space="0" w:color="auto"/>
            <w:right w:val="none" w:sz="0" w:space="0" w:color="auto"/>
          </w:divBdr>
        </w:div>
        <w:div w:id="2137021280">
          <w:marLeft w:val="0"/>
          <w:marRight w:val="0"/>
          <w:marTop w:val="0"/>
          <w:marBottom w:val="0"/>
          <w:divBdr>
            <w:top w:val="none" w:sz="0" w:space="0" w:color="auto"/>
            <w:left w:val="none" w:sz="0" w:space="0" w:color="auto"/>
            <w:bottom w:val="none" w:sz="0" w:space="0" w:color="auto"/>
            <w:right w:val="none" w:sz="0" w:space="0" w:color="auto"/>
          </w:divBdr>
        </w:div>
        <w:div w:id="665863745">
          <w:marLeft w:val="0"/>
          <w:marRight w:val="0"/>
          <w:marTop w:val="0"/>
          <w:marBottom w:val="0"/>
          <w:divBdr>
            <w:top w:val="none" w:sz="0" w:space="0" w:color="auto"/>
            <w:left w:val="none" w:sz="0" w:space="0" w:color="auto"/>
            <w:bottom w:val="none" w:sz="0" w:space="0" w:color="auto"/>
            <w:right w:val="none" w:sz="0" w:space="0" w:color="auto"/>
          </w:divBdr>
        </w:div>
        <w:div w:id="1421870762">
          <w:marLeft w:val="0"/>
          <w:marRight w:val="0"/>
          <w:marTop w:val="0"/>
          <w:marBottom w:val="0"/>
          <w:divBdr>
            <w:top w:val="none" w:sz="0" w:space="0" w:color="auto"/>
            <w:left w:val="none" w:sz="0" w:space="0" w:color="auto"/>
            <w:bottom w:val="none" w:sz="0" w:space="0" w:color="auto"/>
            <w:right w:val="none" w:sz="0" w:space="0" w:color="auto"/>
          </w:divBdr>
        </w:div>
        <w:div w:id="1056657836">
          <w:marLeft w:val="0"/>
          <w:marRight w:val="0"/>
          <w:marTop w:val="0"/>
          <w:marBottom w:val="0"/>
          <w:divBdr>
            <w:top w:val="none" w:sz="0" w:space="0" w:color="auto"/>
            <w:left w:val="none" w:sz="0" w:space="0" w:color="auto"/>
            <w:bottom w:val="none" w:sz="0" w:space="0" w:color="auto"/>
            <w:right w:val="none" w:sz="0" w:space="0" w:color="auto"/>
          </w:divBdr>
        </w:div>
        <w:div w:id="1133401008">
          <w:marLeft w:val="0"/>
          <w:marRight w:val="0"/>
          <w:marTop w:val="156"/>
          <w:marBottom w:val="156"/>
          <w:divBdr>
            <w:top w:val="none" w:sz="0" w:space="0" w:color="auto"/>
            <w:left w:val="none" w:sz="0" w:space="0" w:color="auto"/>
            <w:bottom w:val="none" w:sz="0" w:space="0" w:color="auto"/>
            <w:right w:val="none" w:sz="0" w:space="0" w:color="auto"/>
          </w:divBdr>
        </w:div>
        <w:div w:id="868568816">
          <w:marLeft w:val="0"/>
          <w:marRight w:val="0"/>
          <w:marTop w:val="156"/>
          <w:marBottom w:val="156"/>
          <w:divBdr>
            <w:top w:val="none" w:sz="0" w:space="0" w:color="auto"/>
            <w:left w:val="none" w:sz="0" w:space="0" w:color="auto"/>
            <w:bottom w:val="none" w:sz="0" w:space="0" w:color="auto"/>
            <w:right w:val="none" w:sz="0" w:space="0" w:color="auto"/>
          </w:divBdr>
        </w:div>
        <w:div w:id="1821576060">
          <w:marLeft w:val="0"/>
          <w:marRight w:val="0"/>
          <w:marTop w:val="312"/>
          <w:marBottom w:val="312"/>
          <w:divBdr>
            <w:top w:val="none" w:sz="0" w:space="0" w:color="auto"/>
            <w:left w:val="none" w:sz="0" w:space="0" w:color="auto"/>
            <w:bottom w:val="none" w:sz="0" w:space="0" w:color="auto"/>
            <w:right w:val="none" w:sz="0" w:space="0" w:color="auto"/>
          </w:divBdr>
        </w:div>
        <w:div w:id="456874187">
          <w:marLeft w:val="0"/>
          <w:marRight w:val="0"/>
          <w:marTop w:val="0"/>
          <w:marBottom w:val="0"/>
          <w:divBdr>
            <w:top w:val="none" w:sz="0" w:space="0" w:color="auto"/>
            <w:left w:val="none" w:sz="0" w:space="0" w:color="auto"/>
            <w:bottom w:val="none" w:sz="0" w:space="0" w:color="auto"/>
            <w:right w:val="none" w:sz="0" w:space="0" w:color="auto"/>
          </w:divBdr>
        </w:div>
        <w:div w:id="286357201">
          <w:marLeft w:val="0"/>
          <w:marRight w:val="0"/>
          <w:marTop w:val="0"/>
          <w:marBottom w:val="312"/>
          <w:divBdr>
            <w:top w:val="none" w:sz="0" w:space="0" w:color="auto"/>
            <w:left w:val="none" w:sz="0" w:space="0" w:color="auto"/>
            <w:bottom w:val="none" w:sz="0" w:space="0" w:color="auto"/>
            <w:right w:val="none" w:sz="0" w:space="0" w:color="auto"/>
          </w:divBdr>
        </w:div>
        <w:div w:id="1789738642">
          <w:marLeft w:val="0"/>
          <w:marRight w:val="0"/>
          <w:marTop w:val="0"/>
          <w:marBottom w:val="0"/>
          <w:divBdr>
            <w:top w:val="none" w:sz="0" w:space="0" w:color="auto"/>
            <w:left w:val="none" w:sz="0" w:space="0" w:color="auto"/>
            <w:bottom w:val="none" w:sz="0" w:space="0" w:color="auto"/>
            <w:right w:val="none" w:sz="0" w:space="0" w:color="auto"/>
          </w:divBdr>
        </w:div>
      </w:divsChild>
    </w:div>
    <w:div w:id="210384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bbank.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13</Pages>
  <Words>1751</Words>
  <Characters>9982</Characters>
  <Application>Microsoft Office Word</Application>
  <DocSecurity>0</DocSecurity>
  <Lines>83</Lines>
  <Paragraphs>23</Paragraphs>
  <ScaleCrop>false</ScaleCrop>
  <Company/>
  <LinksUpToDate>false</LinksUpToDate>
  <CharactersWithSpaces>11710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雷泊林</dc:creator>
  <cp:keywords/>
  <dc:description/>
  <cp:lastModifiedBy>石振国</cp:lastModifiedBy>
  <cp:revision>98</cp:revision>
  <cp:lastPrinted>2015-04-07T10:19:00Z</cp:lastPrinted>
  <dcterms:created xsi:type="dcterms:W3CDTF">2014-10-13T01:09:00Z</dcterms:created>
  <dcterms:modified xsi:type="dcterms:W3CDTF">2016-01-13T09:51:00Z</dcterms:modified>
</cp:coreProperties>
</file>